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A5" w:rsidRPr="0047004B" w:rsidRDefault="00DF2DB9" w:rsidP="000D78A5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На основу Решења</w:t>
      </w:r>
      <w:r w:rsidR="000D78A5" w:rsidRPr="0047004B">
        <w:rPr>
          <w:lang w:val="sr-Cyrl-CS"/>
        </w:rPr>
        <w:t xml:space="preserve"> </w:t>
      </w:r>
      <w:r>
        <w:rPr>
          <w:lang w:val="sr-Cyrl-CS"/>
        </w:rPr>
        <w:t xml:space="preserve">о банкротству </w:t>
      </w:r>
      <w:r w:rsidR="00EA464D">
        <w:rPr>
          <w:lang w:val="sr-Cyrl-CS"/>
        </w:rPr>
        <w:t>Привредног суда у Чачку</w:t>
      </w:r>
      <w:r w:rsidR="000D78A5" w:rsidRPr="0047004B">
        <w:rPr>
          <w:lang w:val="sr-Cyrl-CS"/>
        </w:rPr>
        <w:t xml:space="preserve"> Ст. бр. </w:t>
      </w:r>
      <w:r w:rsidR="00652B7A">
        <w:rPr>
          <w:lang w:val="sr-Cyrl-CS"/>
        </w:rPr>
        <w:t>1</w:t>
      </w:r>
      <w:r w:rsidR="000D78A5" w:rsidRPr="0047004B">
        <w:rPr>
          <w:lang w:val="sr-Cyrl-CS"/>
        </w:rPr>
        <w:t>/</w:t>
      </w:r>
      <w:r w:rsidR="00EA464D">
        <w:rPr>
          <w:lang w:val="sr-Cyrl-CS"/>
        </w:rPr>
        <w:t>201</w:t>
      </w:r>
      <w:r w:rsidR="00652B7A">
        <w:rPr>
          <w:lang w:val="sr-Cyrl-CS"/>
        </w:rPr>
        <w:t>2</w:t>
      </w:r>
      <w:r w:rsidR="000D78A5" w:rsidRPr="0047004B">
        <w:rPr>
          <w:lang w:val="sr-Cyrl-CS"/>
        </w:rPr>
        <w:t xml:space="preserve"> од </w:t>
      </w:r>
      <w:r w:rsidR="00652B7A">
        <w:rPr>
          <w:lang w:val="sr-Cyrl-CS"/>
        </w:rPr>
        <w:t>19</w:t>
      </w:r>
      <w:r>
        <w:t>.0</w:t>
      </w:r>
      <w:r w:rsidR="00652B7A">
        <w:rPr>
          <w:lang w:val="sr-Cyrl-CS"/>
        </w:rPr>
        <w:t>4</w:t>
      </w:r>
      <w:r>
        <w:t>.201</w:t>
      </w:r>
      <w:r w:rsidR="00652B7A">
        <w:rPr>
          <w:lang w:val="sr-Cyrl-CS"/>
        </w:rPr>
        <w:t>2</w:t>
      </w:r>
      <w:r w:rsidR="000D78A5" w:rsidRPr="00DF2DB9">
        <w:rPr>
          <w:lang w:val="sr-Cyrl-CS"/>
        </w:rPr>
        <w:t>. године</w:t>
      </w:r>
      <w:r w:rsidR="000D78A5" w:rsidRPr="0047004B">
        <w:rPr>
          <w:lang w:val="sr-Cyrl-CS"/>
        </w:rPr>
        <w:t>, а у складу са члан</w:t>
      </w:r>
      <w:r w:rsidR="000D78A5" w:rsidRPr="0047004B">
        <w:t>o</w:t>
      </w:r>
      <w:r w:rsidR="00EA464D">
        <w:rPr>
          <w:lang w:val="sr-Cyrl-CS"/>
        </w:rPr>
        <w:t>вима 131,132,133,135</w:t>
      </w:r>
      <w:r w:rsidR="000D78A5" w:rsidRPr="0047004B">
        <w:rPr>
          <w:lang w:val="sr-Cyrl-CS"/>
        </w:rPr>
        <w:t>. Закона о стечају (Службени</w:t>
      </w:r>
      <w:r w:rsidR="00EA464D">
        <w:rPr>
          <w:lang w:val="sr-Cyrl-CS"/>
        </w:rPr>
        <w:t xml:space="preserve"> гласник  Републике Србије бр. 10</w:t>
      </w:r>
      <w:r w:rsidR="000D78A5" w:rsidRPr="0047004B">
        <w:rPr>
          <w:lang w:val="sr-Cyrl-CS"/>
        </w:rPr>
        <w:t>4/200</w:t>
      </w:r>
      <w:r w:rsidR="00EA464D">
        <w:rPr>
          <w:lang w:val="sr-Cyrl-CS"/>
        </w:rPr>
        <w:t>9</w:t>
      </w:r>
      <w:r w:rsidR="000D78A5" w:rsidRPr="0047004B">
        <w:rPr>
          <w:lang w:val="sr-Cyrl-CS"/>
        </w:rPr>
        <w:t>) и Националним стандардом бр. 5 о начину и поступку уновчења имовине (Службен</w:t>
      </w:r>
      <w:r w:rsidR="00EA464D">
        <w:rPr>
          <w:lang w:val="sr-Cyrl-CS"/>
        </w:rPr>
        <w:t>и гласник Републике Србије бр. 1</w:t>
      </w:r>
      <w:r w:rsidR="000D78A5" w:rsidRPr="0047004B">
        <w:rPr>
          <w:lang w:val="sr-Cyrl-CS"/>
        </w:rPr>
        <w:t>3/20</w:t>
      </w:r>
      <w:r w:rsidR="00EA464D">
        <w:rPr>
          <w:lang w:val="sr-Cyrl-CS"/>
        </w:rPr>
        <w:t>10</w:t>
      </w:r>
      <w:r w:rsidR="000D78A5" w:rsidRPr="0047004B">
        <w:rPr>
          <w:lang w:val="sr-Cyrl-CS"/>
        </w:rPr>
        <w:t xml:space="preserve">) и на основу </w:t>
      </w:r>
      <w:r w:rsidR="00470D04" w:rsidRPr="0047004B">
        <w:rPr>
          <w:lang w:val="sr-Cyrl-CS"/>
        </w:rPr>
        <w:t>одлуке</w:t>
      </w:r>
      <w:r w:rsidR="000D78A5" w:rsidRPr="0047004B">
        <w:rPr>
          <w:lang w:val="sr-Cyrl-CS"/>
        </w:rPr>
        <w:t xml:space="preserve"> одбора поверилаца од </w:t>
      </w:r>
      <w:r w:rsidR="00652B7A">
        <w:rPr>
          <w:lang w:val="sr-Cyrl-CS"/>
        </w:rPr>
        <w:t>2</w:t>
      </w:r>
      <w:r w:rsidR="00EE12AF">
        <w:t>6</w:t>
      </w:r>
      <w:r w:rsidR="00652B7A">
        <w:rPr>
          <w:lang w:val="sr-Cyrl-CS"/>
        </w:rPr>
        <w:t>.0</w:t>
      </w:r>
      <w:r w:rsidR="00EE12AF">
        <w:t>2</w:t>
      </w:r>
      <w:r w:rsidR="00652B7A">
        <w:rPr>
          <w:lang w:val="sr-Cyrl-CS"/>
        </w:rPr>
        <w:t>.</w:t>
      </w:r>
      <w:r w:rsidR="00470D04" w:rsidRPr="0047004B">
        <w:rPr>
          <w:lang w:val="sr-Cyrl-CS"/>
        </w:rPr>
        <w:t>201</w:t>
      </w:r>
      <w:r w:rsidR="00EE12AF">
        <w:t>5</w:t>
      </w:r>
      <w:r w:rsidR="00470D04" w:rsidRPr="0047004B">
        <w:rPr>
          <w:lang w:val="sr-Cyrl-CS"/>
        </w:rPr>
        <w:t>. године</w:t>
      </w:r>
      <w:r w:rsidR="000D78A5" w:rsidRPr="0047004B">
        <w:rPr>
          <w:lang w:val="sr-Cyrl-CS"/>
        </w:rPr>
        <w:t xml:space="preserve"> стечајни управник стечајног дужника</w:t>
      </w:r>
    </w:p>
    <w:p w:rsidR="000D78A5" w:rsidRPr="0047004B" w:rsidRDefault="000D78A5" w:rsidP="000D78A5">
      <w:pPr>
        <w:spacing w:line="276" w:lineRule="auto"/>
        <w:jc w:val="both"/>
        <w:rPr>
          <w:lang w:val="sr-Cyrl-CS"/>
        </w:rPr>
      </w:pPr>
    </w:p>
    <w:p w:rsidR="000D78A5" w:rsidRPr="0047004B" w:rsidRDefault="00652B7A" w:rsidP="000D78A5">
      <w:pPr>
        <w:spacing w:line="276" w:lineRule="auto"/>
        <w:jc w:val="center"/>
        <w:rPr>
          <w:b/>
          <w:lang w:val="sr-Cyrl-CS"/>
        </w:rPr>
      </w:pPr>
      <w:r>
        <w:rPr>
          <w:b/>
          <w:lang w:val="sr-Cyrl-CS"/>
        </w:rPr>
        <w:t>ЗЕМЉОРАДНИЧКА ЗАДРУГА</w:t>
      </w:r>
      <w:r w:rsidR="000D78A5" w:rsidRPr="0047004B">
        <w:rPr>
          <w:b/>
          <w:lang w:val="sr-Cyrl-CS"/>
        </w:rPr>
        <w:t xml:space="preserve"> „</w:t>
      </w:r>
      <w:r>
        <w:rPr>
          <w:b/>
          <w:lang w:val="sr-Cyrl-CS"/>
        </w:rPr>
        <w:t>ЗАДРУГАР</w:t>
      </w:r>
      <w:r w:rsidR="000D78A5" w:rsidRPr="0047004B">
        <w:rPr>
          <w:b/>
          <w:lang w:val="sr-Cyrl-CS"/>
        </w:rPr>
        <w:t>“ У СТЕЧАЈУ</w:t>
      </w:r>
    </w:p>
    <w:p w:rsidR="000D78A5" w:rsidRPr="0047004B" w:rsidRDefault="00EA464D" w:rsidP="000D78A5">
      <w:pPr>
        <w:spacing w:line="276" w:lineRule="auto"/>
        <w:jc w:val="center"/>
        <w:rPr>
          <w:b/>
          <w:lang w:val="sr-Latn-CS"/>
        </w:rPr>
      </w:pPr>
      <w:r>
        <w:rPr>
          <w:b/>
          <w:lang w:val="sr-Cyrl-CS"/>
        </w:rPr>
        <w:t>ЧАЧАК</w:t>
      </w:r>
      <w:r w:rsidR="000D78A5" w:rsidRPr="0047004B">
        <w:rPr>
          <w:b/>
          <w:lang w:val="sr-Cyrl-CS"/>
        </w:rPr>
        <w:t xml:space="preserve">, </w:t>
      </w:r>
      <w:r w:rsidR="00652B7A">
        <w:rPr>
          <w:b/>
          <w:lang w:val="sr-Cyrl-CS"/>
        </w:rPr>
        <w:t>ЖЕЛЕЗНИЧКЕ КОЛОНИЈЕ</w:t>
      </w:r>
      <w:r w:rsidR="000D78A5" w:rsidRPr="0047004B">
        <w:rPr>
          <w:b/>
          <w:lang w:val="sr-Cyrl-CS"/>
        </w:rPr>
        <w:t xml:space="preserve"> БР. </w:t>
      </w:r>
      <w:r w:rsidR="00652B7A">
        <w:rPr>
          <w:b/>
          <w:lang w:val="sr-Cyrl-CS"/>
        </w:rPr>
        <w:t>4</w:t>
      </w:r>
    </w:p>
    <w:p w:rsidR="000D78A5" w:rsidRPr="0047004B" w:rsidRDefault="000D78A5" w:rsidP="000D78A5">
      <w:pPr>
        <w:spacing w:line="276" w:lineRule="auto"/>
        <w:jc w:val="center"/>
        <w:rPr>
          <w:b/>
          <w:lang w:val="sr-Latn-CS"/>
        </w:rPr>
      </w:pPr>
      <w:r w:rsidRPr="0047004B">
        <w:rPr>
          <w:b/>
          <w:lang w:val="sr-Cyrl-CS"/>
        </w:rPr>
        <w:t>ОГЛАШАВА</w:t>
      </w:r>
    </w:p>
    <w:p w:rsidR="00F16F85" w:rsidRPr="00EA464D" w:rsidRDefault="009E54AE" w:rsidP="000D78A5">
      <w:pPr>
        <w:spacing w:line="276" w:lineRule="auto"/>
        <w:jc w:val="center"/>
        <w:rPr>
          <w:b/>
          <w:lang w:val="sr-Cyrl-CS"/>
        </w:rPr>
      </w:pPr>
      <w:r w:rsidRPr="0047004B">
        <w:rPr>
          <w:b/>
          <w:lang w:val="sr-Cyrl-BA"/>
        </w:rPr>
        <w:t>продају стечајног дужника као правног лица</w:t>
      </w:r>
      <w:r w:rsidR="00EA464D">
        <w:rPr>
          <w:b/>
          <w:lang w:val="sr-Cyrl-CS"/>
        </w:rPr>
        <w:t xml:space="preserve"> </w:t>
      </w:r>
      <w:r w:rsidR="00652B7A">
        <w:rPr>
          <w:b/>
          <w:lang w:val="sr-Cyrl-CS"/>
        </w:rPr>
        <w:t>јавним надметањем</w:t>
      </w:r>
    </w:p>
    <w:p w:rsidR="00AE7801" w:rsidRPr="0047004B" w:rsidRDefault="00AE7801" w:rsidP="000D78A5">
      <w:pPr>
        <w:spacing w:line="276" w:lineRule="auto"/>
        <w:jc w:val="both"/>
        <w:rPr>
          <w:lang w:val="sr-Cyrl-CS"/>
        </w:rPr>
      </w:pPr>
    </w:p>
    <w:p w:rsidR="006B569B" w:rsidRPr="0047004B" w:rsidRDefault="0004426A" w:rsidP="000D78A5">
      <w:pPr>
        <w:spacing w:line="276" w:lineRule="auto"/>
        <w:jc w:val="both"/>
        <w:rPr>
          <w:lang w:val="sr-Cyrl-CS"/>
        </w:rPr>
      </w:pPr>
      <w:r>
        <w:rPr>
          <w:b/>
          <w:lang w:val="sr-Cyrl-CS"/>
        </w:rPr>
        <w:t>Целина 1:</w:t>
      </w:r>
      <w:r w:rsidR="00AE7801" w:rsidRPr="0047004B">
        <w:rPr>
          <w:b/>
          <w:lang w:val="sr-Cyrl-CS"/>
        </w:rPr>
        <w:t>Предмет продаје</w:t>
      </w:r>
      <w:r>
        <w:rPr>
          <w:b/>
          <w:lang w:val="sr-Cyrl-CS"/>
        </w:rPr>
        <w:t xml:space="preserve"> у </w:t>
      </w:r>
      <w:r w:rsidR="00EE12AF">
        <w:rPr>
          <w:b/>
          <w:lang w:val="sr-Cyrl-CS"/>
        </w:rPr>
        <w:t xml:space="preserve">овој продајној целини </w:t>
      </w:r>
      <w:r w:rsidR="00AE7801" w:rsidRPr="0047004B">
        <w:rPr>
          <w:b/>
          <w:lang w:val="sr-Cyrl-CS"/>
        </w:rPr>
        <w:t xml:space="preserve"> је стечајни дужник као правно лице</w:t>
      </w:r>
      <w:r w:rsidR="00BB0BE9">
        <w:rPr>
          <w:b/>
          <w:lang w:val="sr-Cyrl-CS"/>
        </w:rPr>
        <w:t>.</w:t>
      </w:r>
      <w:r w:rsidR="00EA464D">
        <w:rPr>
          <w:b/>
          <w:lang w:val="sr-Cyrl-CS"/>
        </w:rPr>
        <w:t xml:space="preserve"> </w:t>
      </w:r>
      <w:r w:rsidR="006B569B" w:rsidRPr="0047004B">
        <w:rPr>
          <w:lang w:val="ru-RU"/>
        </w:rPr>
        <w:t>Најважнију имовину с</w:t>
      </w:r>
      <w:r w:rsidR="006B569B" w:rsidRPr="0047004B">
        <w:rPr>
          <w:lang w:val="sr-Cyrl-CS"/>
        </w:rPr>
        <w:t>течајног дужника</w:t>
      </w:r>
      <w:r w:rsidR="006B569B" w:rsidRPr="0047004B">
        <w:rPr>
          <w:lang w:val="sr-Cyrl-BA"/>
        </w:rPr>
        <w:t xml:space="preserve"> чине:</w:t>
      </w:r>
    </w:p>
    <w:p w:rsidR="00A607C1" w:rsidRPr="0047004B" w:rsidRDefault="00A607C1" w:rsidP="000D78A5">
      <w:pPr>
        <w:spacing w:line="276" w:lineRule="auto"/>
        <w:jc w:val="both"/>
        <w:rPr>
          <w:lang w:val="sr-Cyrl-BA"/>
        </w:rPr>
      </w:pPr>
    </w:p>
    <w:p w:rsidR="00470D04" w:rsidRDefault="00652B7A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Фарма у Трнави капац</w:t>
      </w:r>
      <w:r w:rsidR="008A6ADD">
        <w:rPr>
          <w:b/>
          <w:lang w:val="sr-Cyrl-CS"/>
        </w:rPr>
        <w:t>и</w:t>
      </w:r>
      <w:r w:rsidR="00AE46F7">
        <w:rPr>
          <w:b/>
          <w:lang w:val="sr-Cyrl-CS"/>
        </w:rPr>
        <w:t xml:space="preserve">тета око </w:t>
      </w:r>
      <w:r w:rsidR="00A954EE">
        <w:rPr>
          <w:b/>
          <w:lang w:val="sr-Cyrl-CS"/>
        </w:rPr>
        <w:t>20</w:t>
      </w:r>
      <w:r w:rsidR="00AE46F7">
        <w:rPr>
          <w:b/>
          <w:lang w:val="sr-Cyrl-CS"/>
        </w:rPr>
        <w:t>000</w:t>
      </w:r>
      <w:r>
        <w:rPr>
          <w:b/>
          <w:lang w:val="sr-Cyrl-CS"/>
        </w:rPr>
        <w:t xml:space="preserve"> кока носиља</w:t>
      </w:r>
      <w:r w:rsidR="00541B70">
        <w:rPr>
          <w:b/>
          <w:lang w:val="sr-Cyrl-CS"/>
        </w:rPr>
        <w:t xml:space="preserve"> </w:t>
      </w:r>
      <w:r w:rsidR="00470D04" w:rsidRPr="0047004B">
        <w:rPr>
          <w:lang w:val="sr-Cyrl-CS"/>
        </w:rPr>
        <w:t>кој</w:t>
      </w:r>
      <w:r w:rsidR="00541B70">
        <w:rPr>
          <w:lang w:val="sr-Cyrl-CS"/>
        </w:rPr>
        <w:t>и</w:t>
      </w:r>
      <w:r>
        <w:rPr>
          <w:lang w:val="sr-Cyrl-CS"/>
        </w:rPr>
        <w:t xml:space="preserve"> се налази на кат. пар. 736</w:t>
      </w:r>
      <w:r w:rsidR="00470D04" w:rsidRPr="0047004B">
        <w:rPr>
          <w:lang w:val="sr-Cyrl-CS"/>
        </w:rPr>
        <w:t xml:space="preserve"> КО </w:t>
      </w:r>
      <w:r>
        <w:rPr>
          <w:lang w:val="sr-Cyrl-CS"/>
        </w:rPr>
        <w:t>Трнава</w:t>
      </w:r>
      <w:r w:rsidR="00541B70">
        <w:rPr>
          <w:lang w:val="sr-Cyrl-CS"/>
        </w:rPr>
        <w:t xml:space="preserve"> са пратећеим објектима за </w:t>
      </w:r>
      <w:r>
        <w:rPr>
          <w:lang w:val="sr-Cyrl-CS"/>
        </w:rPr>
        <w:t>осплуживање фарме</w:t>
      </w:r>
      <w:r w:rsidR="00470D04" w:rsidRPr="0047004B">
        <w:rPr>
          <w:lang w:val="sr-Cyrl-CS"/>
        </w:rPr>
        <w:t xml:space="preserve"> и </w:t>
      </w:r>
      <w:r w:rsidR="008A6ADD">
        <w:rPr>
          <w:lang w:val="sr-Cyrl-CS"/>
        </w:rPr>
        <w:t>опремом која се у тим објектима налази</w:t>
      </w:r>
    </w:p>
    <w:p w:rsidR="00AD45A8" w:rsidRPr="0047004B" w:rsidRDefault="00AD45A8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 xml:space="preserve">Управна зграда и продавница </w:t>
      </w:r>
      <w:r>
        <w:rPr>
          <w:lang w:val="sr-Cyrl-CS"/>
        </w:rPr>
        <w:t>изграђени на кат.парцели 867 КО Трнава са опремом у објектима</w:t>
      </w:r>
    </w:p>
    <w:p w:rsidR="00470D04" w:rsidRPr="0047004B" w:rsidRDefault="008A6ADD" w:rsidP="00470D04">
      <w:pPr>
        <w:numPr>
          <w:ilvl w:val="0"/>
          <w:numId w:val="20"/>
        </w:numPr>
        <w:spacing w:line="276" w:lineRule="auto"/>
        <w:jc w:val="both"/>
        <w:rPr>
          <w:lang w:val="sr-Cyrl-CS"/>
        </w:rPr>
      </w:pPr>
      <w:r w:rsidRPr="008A6ADD">
        <w:rPr>
          <w:b/>
          <w:lang w:val="sr-Cyrl-CS"/>
        </w:rPr>
        <w:t>Фарма у Атеници</w:t>
      </w:r>
      <w:r w:rsidR="00541B70">
        <w:rPr>
          <w:lang w:val="sr-Cyrl-CS"/>
        </w:rPr>
        <w:t xml:space="preserve"> укупног капацитета </w:t>
      </w:r>
      <w:r w:rsidR="00A954EE">
        <w:rPr>
          <w:lang w:val="sr-Cyrl-CS"/>
        </w:rPr>
        <w:t xml:space="preserve">(стара и нова фарма) </w:t>
      </w:r>
      <w:r w:rsidR="00AE46F7">
        <w:rPr>
          <w:lang w:val="sr-Cyrl-CS"/>
        </w:rPr>
        <w:t xml:space="preserve">око </w:t>
      </w:r>
      <w:r w:rsidR="00A954EE">
        <w:rPr>
          <w:lang w:val="sr-Cyrl-CS"/>
        </w:rPr>
        <w:t>30</w:t>
      </w:r>
      <w:r>
        <w:rPr>
          <w:lang w:val="sr-Cyrl-CS"/>
        </w:rPr>
        <w:t>000 кока носиља</w:t>
      </w:r>
      <w:r w:rsidR="00470D04" w:rsidRPr="0047004B">
        <w:rPr>
          <w:lang w:val="sr-Cyrl-CS"/>
        </w:rPr>
        <w:t>,</w:t>
      </w:r>
      <w:r w:rsidR="00470D04" w:rsidRPr="0047004B">
        <w:t xml:space="preserve"> </w:t>
      </w:r>
      <w:r w:rsidR="00470D04" w:rsidRPr="0047004B">
        <w:rPr>
          <w:lang w:val="sr-Cyrl-CS"/>
        </w:rPr>
        <w:t xml:space="preserve"> кој</w:t>
      </w:r>
      <w:r w:rsidR="00541B70">
        <w:rPr>
          <w:lang w:val="sr-Cyrl-CS"/>
        </w:rPr>
        <w:t>и</w:t>
      </w:r>
      <w:r w:rsidR="00470D04" w:rsidRPr="0047004B">
        <w:rPr>
          <w:lang w:val="sr-Cyrl-CS"/>
        </w:rPr>
        <w:t xml:space="preserve"> се налаз</w:t>
      </w:r>
      <w:r w:rsidR="00541B70">
        <w:rPr>
          <w:lang w:val="sr-Cyrl-CS"/>
        </w:rPr>
        <w:t xml:space="preserve">е на кат. пар. </w:t>
      </w:r>
      <w:r>
        <w:rPr>
          <w:lang w:val="sr-Cyrl-CS"/>
        </w:rPr>
        <w:t>368</w:t>
      </w:r>
      <w:r w:rsidR="00470D04" w:rsidRPr="0047004B">
        <w:rPr>
          <w:lang w:val="sr-Cyrl-CS"/>
        </w:rPr>
        <w:t>/</w:t>
      </w:r>
      <w:r w:rsidR="00541B70">
        <w:rPr>
          <w:lang w:val="sr-Cyrl-CS"/>
        </w:rPr>
        <w:t xml:space="preserve">1 КО </w:t>
      </w:r>
      <w:r>
        <w:rPr>
          <w:lang w:val="sr-Cyrl-CS"/>
        </w:rPr>
        <w:t>Атеница</w:t>
      </w:r>
      <w:r w:rsidR="00470D04" w:rsidRPr="0047004B">
        <w:rPr>
          <w:lang w:val="sr-Cyrl-CS"/>
        </w:rPr>
        <w:t xml:space="preserve"> </w:t>
      </w:r>
      <w:r>
        <w:rPr>
          <w:lang w:val="sr-Cyrl-CS"/>
        </w:rPr>
        <w:t>са пратећим објектима и опремом у тим објектима</w:t>
      </w:r>
      <w:r w:rsidR="00470D04" w:rsidRPr="0047004B">
        <w:rPr>
          <w:lang w:val="sr-Cyrl-CS"/>
        </w:rPr>
        <w:t>;</w:t>
      </w:r>
      <w:r w:rsidR="00EE12AF">
        <w:rPr>
          <w:lang w:val="sr-Cyrl-CS"/>
        </w:rPr>
        <w:t>На земљишту на ком је фарма изграђена постоји спор по основу реституције па купац куповином правног лица  са ризиком исхода по овом спору</w:t>
      </w:r>
    </w:p>
    <w:p w:rsidR="00470D04" w:rsidRPr="0047004B" w:rsidRDefault="0014160D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Сушара</w:t>
      </w:r>
      <w:r w:rsidR="00470D04" w:rsidRPr="0047004B">
        <w:rPr>
          <w:lang w:val="sr-Cyrl-CS"/>
        </w:rPr>
        <w:t xml:space="preserve"> </w:t>
      </w:r>
      <w:r>
        <w:rPr>
          <w:lang w:val="sr-Cyrl-CS"/>
        </w:rPr>
        <w:t>у Парменцу</w:t>
      </w:r>
      <w:r w:rsidR="00470D04" w:rsidRPr="0047004B">
        <w:rPr>
          <w:lang w:val="sr-Cyrl-CS"/>
        </w:rPr>
        <w:t xml:space="preserve">, </w:t>
      </w:r>
      <w:r w:rsidR="002B129B">
        <w:rPr>
          <w:lang w:val="sr-Cyrl-CS"/>
        </w:rPr>
        <w:t xml:space="preserve">која се налази на кат. пар. </w:t>
      </w:r>
      <w:r>
        <w:rPr>
          <w:lang w:val="sr-Cyrl-CS"/>
        </w:rPr>
        <w:t>98/1</w:t>
      </w:r>
      <w:r w:rsidR="00470D04" w:rsidRPr="0047004B">
        <w:rPr>
          <w:lang w:val="sr-Cyrl-CS"/>
        </w:rPr>
        <w:t xml:space="preserve"> КО </w:t>
      </w:r>
      <w:r>
        <w:rPr>
          <w:lang w:val="sr-Cyrl-CS"/>
        </w:rPr>
        <w:t>Парменац</w:t>
      </w:r>
      <w:r w:rsidR="00470D04" w:rsidRPr="0047004B">
        <w:rPr>
          <w:lang w:val="sr-Cyrl-CS"/>
        </w:rPr>
        <w:t xml:space="preserve"> </w:t>
      </w:r>
      <w:r>
        <w:rPr>
          <w:lang w:val="sr-Cyrl-CS"/>
        </w:rPr>
        <w:t>са опремом у тој згради</w:t>
      </w:r>
    </w:p>
    <w:p w:rsidR="00470D04" w:rsidRPr="002B129B" w:rsidRDefault="00EE12AF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>
        <w:rPr>
          <w:b/>
        </w:rPr>
        <w:t xml:space="preserve">½ od </w:t>
      </w:r>
      <w:r w:rsidR="0014160D">
        <w:rPr>
          <w:b/>
          <w:lang w:val="sr-Cyrl-CS"/>
        </w:rPr>
        <w:t>Пословне зграде у ул.Драгише Мишовић</w:t>
      </w:r>
      <w:r w:rsidR="00470D04" w:rsidRPr="0047004B">
        <w:rPr>
          <w:lang w:val="sr-Cyrl-CS"/>
        </w:rPr>
        <w:t xml:space="preserve"> кој</w:t>
      </w:r>
      <w:r w:rsidR="002B129B">
        <w:rPr>
          <w:lang w:val="sr-Cyrl-CS"/>
        </w:rPr>
        <w:t>а</w:t>
      </w:r>
      <w:r w:rsidR="00470D04" w:rsidRPr="0047004B">
        <w:rPr>
          <w:lang w:val="sr-Cyrl-CS"/>
        </w:rPr>
        <w:t xml:space="preserve"> је </w:t>
      </w:r>
      <w:r w:rsidR="00470D04" w:rsidRPr="0047004B">
        <w:t>изграђен</w:t>
      </w:r>
      <w:r w:rsidR="002B129B">
        <w:rPr>
          <w:lang w:val="sr-Cyrl-CS"/>
        </w:rPr>
        <w:t>а</w:t>
      </w:r>
      <w:r w:rsidR="00470D04" w:rsidRPr="0047004B">
        <w:t xml:space="preserve"> у </w:t>
      </w:r>
      <w:r w:rsidR="002B129B">
        <w:rPr>
          <w:lang w:val="sr-Cyrl-CS"/>
        </w:rPr>
        <w:t>Чачку</w:t>
      </w:r>
      <w:r w:rsidR="002B129B">
        <w:t xml:space="preserve"> </w:t>
      </w:r>
      <w:r w:rsidR="002B129B">
        <w:rPr>
          <w:lang w:val="sr-Cyrl-CS"/>
        </w:rPr>
        <w:t xml:space="preserve"> изграђена на кат.парцели1</w:t>
      </w:r>
      <w:r w:rsidR="0014160D">
        <w:rPr>
          <w:lang w:val="sr-Cyrl-CS"/>
        </w:rPr>
        <w:t>954</w:t>
      </w:r>
      <w:r w:rsidR="002B129B">
        <w:rPr>
          <w:lang w:val="sr-Cyrl-CS"/>
        </w:rPr>
        <w:t xml:space="preserve"> КО Чачак</w:t>
      </w:r>
      <w:r w:rsidR="00470D04" w:rsidRPr="0047004B">
        <w:rPr>
          <w:lang w:val="sr-Cyrl-CS"/>
        </w:rPr>
        <w:t>, који објекат је</w:t>
      </w:r>
      <w:r w:rsidR="002B129B">
        <w:rPr>
          <w:lang w:val="sr-Cyrl-CS"/>
        </w:rPr>
        <w:t xml:space="preserve"> </w:t>
      </w:r>
      <w:r w:rsidR="0014160D">
        <w:rPr>
          <w:lang w:val="sr-Cyrl-CS"/>
        </w:rPr>
        <w:t xml:space="preserve">са </w:t>
      </w:r>
      <w:r w:rsidR="003D5347">
        <w:rPr>
          <w:lang w:val="sr-Cyrl-CS"/>
        </w:rPr>
        <w:t>спорним својинским пр</w:t>
      </w:r>
      <w:r w:rsidR="0014160D">
        <w:rPr>
          <w:lang w:val="sr-Cyrl-CS"/>
        </w:rPr>
        <w:t>авом и купац преузима ризик овог спора</w:t>
      </w:r>
    </w:p>
    <w:p w:rsidR="002B129B" w:rsidRPr="00C42A1B" w:rsidRDefault="0014160D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>
        <w:rPr>
          <w:b/>
          <w:lang w:val="sr-Cyrl-CS"/>
        </w:rPr>
        <w:t>Део магацина у Виљуши</w:t>
      </w:r>
      <w:r w:rsidR="002B129B">
        <w:rPr>
          <w:b/>
          <w:lang w:val="sr-Cyrl-CS"/>
        </w:rPr>
        <w:t xml:space="preserve">  </w:t>
      </w:r>
      <w:r>
        <w:rPr>
          <w:lang w:val="sr-Cyrl-CS"/>
        </w:rPr>
        <w:t>изграђена на кат.парцели 870/2 КО Виљуша</w:t>
      </w:r>
    </w:p>
    <w:p w:rsidR="00AD45A8" w:rsidRPr="00AD45A8" w:rsidRDefault="00AD45A8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 w:rsidRPr="00AD45A8">
        <w:rPr>
          <w:b/>
          <w:lang w:val="sr-Cyrl-CS"/>
        </w:rPr>
        <w:t>Продавница у Лозници</w:t>
      </w:r>
      <w:r w:rsidR="00C42A1B" w:rsidRPr="00AD45A8">
        <w:rPr>
          <w:b/>
          <w:lang w:val="sr-Cyrl-CS"/>
        </w:rPr>
        <w:t xml:space="preserve"> </w:t>
      </w:r>
      <w:r w:rsidR="00C42A1B" w:rsidRPr="00AD45A8">
        <w:rPr>
          <w:lang w:val="sr-Cyrl-CS"/>
        </w:rPr>
        <w:t>изграђена на кат.парцели</w:t>
      </w:r>
      <w:r w:rsidR="00C42A1B" w:rsidRPr="00AD45A8">
        <w:rPr>
          <w:b/>
          <w:lang w:val="sr-Cyrl-CS"/>
        </w:rPr>
        <w:t xml:space="preserve"> </w:t>
      </w:r>
      <w:r w:rsidR="00C42A1B" w:rsidRPr="00AD45A8">
        <w:rPr>
          <w:lang w:val="sr-Cyrl-CS"/>
        </w:rPr>
        <w:t>5</w:t>
      </w:r>
      <w:r w:rsidRPr="00AD45A8">
        <w:rPr>
          <w:lang w:val="sr-Cyrl-CS"/>
        </w:rPr>
        <w:t>48/3</w:t>
      </w:r>
      <w:r w:rsidR="00C42A1B" w:rsidRPr="00AD45A8">
        <w:rPr>
          <w:lang w:val="sr-Cyrl-CS"/>
        </w:rPr>
        <w:t xml:space="preserve"> КО </w:t>
      </w:r>
      <w:r w:rsidRPr="00AD45A8">
        <w:rPr>
          <w:lang w:val="sr-Cyrl-CS"/>
        </w:rPr>
        <w:t>Чачак са опремом у објекту</w:t>
      </w:r>
      <w:r w:rsidR="00C42A1B" w:rsidRPr="00AD45A8">
        <w:rPr>
          <w:b/>
          <w:lang w:val="sr-Cyrl-CS"/>
        </w:rPr>
        <w:t xml:space="preserve"> </w:t>
      </w:r>
      <w:r w:rsidR="00C42A1B" w:rsidRPr="00AD45A8">
        <w:rPr>
          <w:lang w:val="sr-Cyrl-CS"/>
        </w:rPr>
        <w:t xml:space="preserve"> </w:t>
      </w:r>
    </w:p>
    <w:p w:rsidR="00C42A1B" w:rsidRPr="00AD45A8" w:rsidRDefault="00C42A1B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 w:rsidRPr="00AD45A8">
        <w:rPr>
          <w:b/>
          <w:lang w:val="sr-Cyrl-CS"/>
        </w:rPr>
        <w:t xml:space="preserve">Продавница у </w:t>
      </w:r>
      <w:r w:rsidR="00AD45A8">
        <w:rPr>
          <w:b/>
          <w:lang w:val="sr-Cyrl-CS"/>
        </w:rPr>
        <w:t>Атеници</w:t>
      </w:r>
      <w:r w:rsidRPr="00AD45A8">
        <w:rPr>
          <w:b/>
          <w:lang w:val="sr-Cyrl-CS"/>
        </w:rPr>
        <w:t xml:space="preserve"> </w:t>
      </w:r>
      <w:r w:rsidR="00AD45A8">
        <w:rPr>
          <w:lang w:val="sr-Cyrl-CS"/>
        </w:rPr>
        <w:t>изграђена на кат.парцели 6902</w:t>
      </w:r>
      <w:r w:rsidRPr="00AD45A8">
        <w:rPr>
          <w:lang w:val="sr-Cyrl-CS"/>
        </w:rPr>
        <w:t>/</w:t>
      </w:r>
      <w:r w:rsidR="00AD45A8">
        <w:rPr>
          <w:lang w:val="sr-Cyrl-CS"/>
        </w:rPr>
        <w:t>1</w:t>
      </w:r>
      <w:r w:rsidRPr="00AD45A8">
        <w:rPr>
          <w:lang w:val="sr-Cyrl-CS"/>
        </w:rPr>
        <w:t xml:space="preserve"> КО </w:t>
      </w:r>
      <w:r w:rsidR="00AD45A8">
        <w:rPr>
          <w:lang w:val="sr-Cyrl-CS"/>
        </w:rPr>
        <w:t>Чачак са опремом у објекту</w:t>
      </w:r>
    </w:p>
    <w:p w:rsidR="00AE46F7" w:rsidRPr="00EE12AF" w:rsidRDefault="00AD45A8" w:rsidP="00EE12AF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>
        <w:rPr>
          <w:b/>
          <w:lang w:val="sr-Cyrl-CS"/>
        </w:rPr>
        <w:t>Продавница у Горњој Атеници</w:t>
      </w:r>
      <w:r w:rsidR="00C42A1B">
        <w:rPr>
          <w:b/>
          <w:lang w:val="sr-Cyrl-CS"/>
        </w:rPr>
        <w:t xml:space="preserve"> </w:t>
      </w:r>
      <w:r w:rsidR="00C42A1B">
        <w:rPr>
          <w:lang w:val="sr-Cyrl-CS"/>
        </w:rPr>
        <w:t xml:space="preserve">која је </w:t>
      </w:r>
      <w:r>
        <w:rPr>
          <w:lang w:val="sr-Cyrl-CS"/>
        </w:rPr>
        <w:t>изграђена на кат.парцели 1719 КО Атеница са опремом</w:t>
      </w:r>
    </w:p>
    <w:p w:rsidR="00AD45A8" w:rsidRPr="00C42A1B" w:rsidRDefault="00AD45A8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b/>
          <w:lang w:val="sr-Cyrl-CS"/>
        </w:rPr>
      </w:pPr>
      <w:r>
        <w:rPr>
          <w:b/>
          <w:lang w:val="sr-Cyrl-CS"/>
        </w:rPr>
        <w:t xml:space="preserve">Продајни простор на пијацу </w:t>
      </w:r>
      <w:r>
        <w:rPr>
          <w:lang w:val="sr-Cyrl-CS"/>
        </w:rPr>
        <w:t>са статусом према елаборату о процени имовине</w:t>
      </w:r>
    </w:p>
    <w:p w:rsidR="00C42A1B" w:rsidRPr="00BB0BE9" w:rsidRDefault="00AD45A8" w:rsidP="00AD45A8">
      <w:pPr>
        <w:widowControl w:val="0"/>
        <w:adjustRightInd w:val="0"/>
        <w:spacing w:line="276" w:lineRule="auto"/>
        <w:ind w:left="720"/>
        <w:jc w:val="both"/>
        <w:textAlignment w:val="baseline"/>
        <w:rPr>
          <w:b/>
          <w:lang w:val="sr-Cyrl-CS"/>
        </w:rPr>
      </w:pPr>
      <w:r>
        <w:rPr>
          <w:b/>
          <w:lang w:val="sr-Cyrl-CS"/>
        </w:rPr>
        <w:t>З</w:t>
      </w:r>
      <w:r w:rsidR="00C42A1B">
        <w:rPr>
          <w:b/>
          <w:lang w:val="sr-Cyrl-CS"/>
        </w:rPr>
        <w:t xml:space="preserve">емљиште у својини стечајног дужника </w:t>
      </w:r>
      <w:r w:rsidR="00C42A1B">
        <w:rPr>
          <w:lang w:val="sr-Cyrl-CS"/>
        </w:rPr>
        <w:t>и са правом коришћења у складу са елаборатом о процени имовине</w:t>
      </w:r>
      <w:r>
        <w:rPr>
          <w:lang w:val="sr-Cyrl-CS"/>
        </w:rPr>
        <w:t xml:space="preserve"> који потенцијални купац пре куповине мора самостално проверити због спорних података</w:t>
      </w:r>
    </w:p>
    <w:p w:rsidR="00470D04" w:rsidRDefault="00C42A1B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припадајућа</w:t>
      </w:r>
      <w:r w:rsidR="00470D04" w:rsidRPr="0047004B">
        <w:rPr>
          <w:b/>
          <w:lang w:val="sr-Cyrl-CS"/>
        </w:rPr>
        <w:t xml:space="preserve"> </w:t>
      </w:r>
      <w:r>
        <w:rPr>
          <w:b/>
          <w:lang w:val="sr-Cyrl-CS"/>
        </w:rPr>
        <w:t>опрема,залихе, у складу са спецификацијама из процене имовине стечајног дужника у</w:t>
      </w:r>
      <w:r w:rsidR="00470D04" w:rsidRPr="0047004B">
        <w:rPr>
          <w:b/>
          <w:lang w:val="sr-Cyrl-CS"/>
        </w:rPr>
        <w:t xml:space="preserve"> свему према спецификацији у прилогу продајне документације</w:t>
      </w:r>
      <w:r w:rsidR="0059271D">
        <w:rPr>
          <w:lang w:val="sr-Cyrl-CS"/>
        </w:rPr>
        <w:t>;</w:t>
      </w:r>
    </w:p>
    <w:p w:rsidR="0059271D" w:rsidRPr="00EE12AF" w:rsidRDefault="0059271D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потраживања</w:t>
      </w:r>
      <w:r w:rsidR="00C42A1B">
        <w:rPr>
          <w:b/>
          <w:lang w:val="sr-Cyrl-CS"/>
        </w:rPr>
        <w:t xml:space="preserve">  према елаборату о процени имовине</w:t>
      </w:r>
    </w:p>
    <w:p w:rsidR="00254F25" w:rsidRDefault="00254F25" w:rsidP="00EE12AF">
      <w:pPr>
        <w:widowControl w:val="0"/>
        <w:adjustRightInd w:val="0"/>
        <w:spacing w:line="276" w:lineRule="auto"/>
        <w:ind w:left="720"/>
        <w:jc w:val="both"/>
        <w:textAlignment w:val="baseline"/>
        <w:rPr>
          <w:b/>
          <w:lang w:val="sr-Cyrl-CS"/>
        </w:rPr>
      </w:pPr>
    </w:p>
    <w:p w:rsidR="00EE12AF" w:rsidRDefault="00EE12AF" w:rsidP="00EE12AF">
      <w:pPr>
        <w:widowControl w:val="0"/>
        <w:adjustRightInd w:val="0"/>
        <w:spacing w:line="276" w:lineRule="auto"/>
        <w:ind w:left="720"/>
        <w:jc w:val="both"/>
        <w:textAlignment w:val="baseline"/>
        <w:rPr>
          <w:lang w:val="sr-Cyrl-CS"/>
        </w:rPr>
      </w:pPr>
      <w:r>
        <w:rPr>
          <w:b/>
          <w:lang w:val="sr-Cyrl-CS"/>
        </w:rPr>
        <w:t>Напомена:Спорна имовинска и друга статусна права на имовини су дата у елеборату о пр</w:t>
      </w:r>
      <w:r w:rsidR="00254F25">
        <w:rPr>
          <w:b/>
          <w:lang w:val="sr-Cyrl-CS"/>
        </w:rPr>
        <w:t>о</w:t>
      </w:r>
      <w:r>
        <w:rPr>
          <w:b/>
          <w:lang w:val="sr-Cyrl-CS"/>
        </w:rPr>
        <w:t>цени и продајној докумнетацији</w:t>
      </w:r>
    </w:p>
    <w:p w:rsidR="0059271D" w:rsidRPr="0059271D" w:rsidRDefault="0059271D" w:rsidP="0059271D">
      <w:pPr>
        <w:widowControl w:val="0"/>
        <w:adjustRightInd w:val="0"/>
        <w:spacing w:line="276" w:lineRule="auto"/>
        <w:ind w:left="360"/>
        <w:jc w:val="both"/>
        <w:textAlignment w:val="baseline"/>
        <w:rPr>
          <w:lang w:val="sr-Cyrl-CS"/>
        </w:rPr>
      </w:pPr>
    </w:p>
    <w:p w:rsidR="008E3B4D" w:rsidRPr="0047004B" w:rsidRDefault="008E3B4D" w:rsidP="000D78A5">
      <w:pPr>
        <w:spacing w:line="276" w:lineRule="auto"/>
        <w:jc w:val="both"/>
        <w:rPr>
          <w:lang w:val="ru-RU"/>
        </w:rPr>
      </w:pPr>
    </w:p>
    <w:p w:rsidR="006B569B" w:rsidRPr="00200664" w:rsidRDefault="00F003A5" w:rsidP="000D78A5">
      <w:pPr>
        <w:spacing w:line="276" w:lineRule="auto"/>
        <w:jc w:val="both"/>
        <w:rPr>
          <w:b/>
          <w:color w:val="FF0000"/>
          <w:lang w:val="ru-RU"/>
        </w:rPr>
      </w:pPr>
      <w:r>
        <w:rPr>
          <w:b/>
          <w:lang w:val="ru-RU"/>
        </w:rPr>
        <w:t xml:space="preserve">Почетна цена за продају </w:t>
      </w:r>
      <w:r w:rsidR="0004426A">
        <w:rPr>
          <w:b/>
          <w:lang w:val="ru-RU"/>
        </w:rPr>
        <w:t>целине 1,</w:t>
      </w:r>
      <w:r>
        <w:rPr>
          <w:b/>
          <w:lang w:val="ru-RU"/>
        </w:rPr>
        <w:t xml:space="preserve">правног лица </w:t>
      </w:r>
      <w:r w:rsidR="006B569B" w:rsidRPr="0047004B">
        <w:rPr>
          <w:b/>
          <w:lang w:val="ru-RU"/>
        </w:rPr>
        <w:t xml:space="preserve"> </w:t>
      </w:r>
      <w:r w:rsidR="006B569B" w:rsidRPr="0047004B">
        <w:rPr>
          <w:lang w:val="ru-RU"/>
        </w:rPr>
        <w:t>износи</w:t>
      </w:r>
      <w:r w:rsidR="003D5347">
        <w:rPr>
          <w:lang w:val="ru-RU"/>
        </w:rPr>
        <w:t>..............................</w:t>
      </w:r>
      <w:r w:rsidR="009C3C42" w:rsidRPr="0047004B">
        <w:rPr>
          <w:lang w:val="ru-RU"/>
        </w:rPr>
        <w:t xml:space="preserve"> </w:t>
      </w:r>
      <w:r w:rsidR="00C169EC" w:rsidRPr="001D63E3">
        <w:rPr>
          <w:b/>
          <w:u w:val="single"/>
        </w:rPr>
        <w:t>2</w:t>
      </w:r>
      <w:r w:rsidR="002856BA">
        <w:rPr>
          <w:b/>
          <w:u w:val="single"/>
        </w:rPr>
        <w:t>3</w:t>
      </w:r>
      <w:r w:rsidR="00B062B0" w:rsidRPr="00B062B0">
        <w:rPr>
          <w:b/>
          <w:u w:val="single"/>
        </w:rPr>
        <w:t>.000.0</w:t>
      </w:r>
      <w:r w:rsidR="00B062B0">
        <w:rPr>
          <w:b/>
          <w:u w:val="single"/>
        </w:rPr>
        <w:t>0</w:t>
      </w:r>
      <w:r w:rsidR="00B062B0" w:rsidRPr="00B062B0">
        <w:rPr>
          <w:b/>
          <w:u w:val="single"/>
        </w:rPr>
        <w:t>0</w:t>
      </w:r>
      <w:r w:rsidR="00876B58" w:rsidRPr="00876B58">
        <w:rPr>
          <w:b/>
          <w:u w:val="single"/>
          <w:lang w:val="ru-RU"/>
        </w:rPr>
        <w:t>,00</w:t>
      </w:r>
      <w:r w:rsidR="006B569B" w:rsidRPr="0004426A">
        <w:rPr>
          <w:u w:val="single"/>
          <w:lang w:val="ru-RU"/>
        </w:rPr>
        <w:t xml:space="preserve"> </w:t>
      </w:r>
      <w:r w:rsidR="006B569B" w:rsidRPr="0004426A">
        <w:rPr>
          <w:b/>
          <w:u w:val="single"/>
          <w:lang w:val="ru-RU"/>
        </w:rPr>
        <w:t>динара</w:t>
      </w:r>
    </w:p>
    <w:p w:rsidR="009E54AE" w:rsidRPr="0004426A" w:rsidRDefault="006B569B" w:rsidP="000D78A5">
      <w:pPr>
        <w:spacing w:line="276" w:lineRule="auto"/>
        <w:jc w:val="both"/>
        <w:rPr>
          <w:b/>
          <w:u w:val="single"/>
          <w:lang w:val="ru-RU"/>
        </w:rPr>
      </w:pPr>
      <w:r w:rsidRPr="0004426A">
        <w:rPr>
          <w:b/>
          <w:lang w:val="ru-RU"/>
        </w:rPr>
        <w:t xml:space="preserve">Депозит </w:t>
      </w:r>
      <w:r w:rsidRPr="0004426A">
        <w:rPr>
          <w:lang w:val="ru-RU"/>
        </w:rPr>
        <w:t xml:space="preserve">за учешће у поступку продаје </w:t>
      </w:r>
      <w:r w:rsidR="0004426A">
        <w:rPr>
          <w:lang w:val="ru-RU"/>
        </w:rPr>
        <w:t xml:space="preserve">за целину 1 </w:t>
      </w:r>
      <w:r w:rsidRPr="0004426A">
        <w:rPr>
          <w:lang w:val="ru-RU"/>
        </w:rPr>
        <w:t>износи</w:t>
      </w:r>
      <w:r w:rsidRPr="0004426A">
        <w:rPr>
          <w:b/>
          <w:lang w:val="ru-RU"/>
        </w:rPr>
        <w:t xml:space="preserve"> </w:t>
      </w:r>
      <w:r w:rsidR="003D5347">
        <w:rPr>
          <w:b/>
          <w:lang w:val="ru-RU"/>
        </w:rPr>
        <w:t>...............................</w:t>
      </w:r>
      <w:r w:rsidR="00876B58" w:rsidRPr="00876B58">
        <w:rPr>
          <w:b/>
          <w:u w:val="single"/>
          <w:lang w:val="ru-RU"/>
        </w:rPr>
        <w:t>2</w:t>
      </w:r>
      <w:r w:rsidR="00EE12AF">
        <w:rPr>
          <w:b/>
          <w:u w:val="single"/>
          <w:lang w:val="ru-RU"/>
        </w:rPr>
        <w:t>1.943.533,20</w:t>
      </w:r>
      <w:r w:rsidRPr="0004426A">
        <w:rPr>
          <w:b/>
          <w:u w:val="single"/>
          <w:lang w:val="ru-RU"/>
        </w:rPr>
        <w:t xml:space="preserve"> динара</w:t>
      </w:r>
    </w:p>
    <w:p w:rsidR="00C42A1B" w:rsidRPr="0004426A" w:rsidRDefault="00C42A1B" w:rsidP="000D78A5">
      <w:pPr>
        <w:spacing w:line="276" w:lineRule="auto"/>
        <w:jc w:val="both"/>
        <w:rPr>
          <w:lang w:val="ru-RU"/>
        </w:rPr>
      </w:pPr>
    </w:p>
    <w:p w:rsidR="00470D04" w:rsidRPr="0047004B" w:rsidRDefault="00470D04" w:rsidP="00470D04">
      <w:pPr>
        <w:spacing w:line="276" w:lineRule="auto"/>
        <w:jc w:val="both"/>
        <w:rPr>
          <w:lang w:val="sr-Cyrl-CS"/>
        </w:rPr>
      </w:pPr>
      <w:r w:rsidRPr="0047004B">
        <w:rPr>
          <w:lang w:val="sr-Cyrl-CS"/>
        </w:rPr>
        <w:t>Право на учешће у поступку продаје имају сва  физичка лица</w:t>
      </w:r>
      <w:r w:rsidRPr="0047004B">
        <w:rPr>
          <w:lang w:val="ru-RU"/>
        </w:rPr>
        <w:t xml:space="preserve"> </w:t>
      </w:r>
      <w:r w:rsidRPr="0047004B">
        <w:rPr>
          <w:lang w:val="sr-Cyrl-CS"/>
        </w:rPr>
        <w:t>која:</w:t>
      </w:r>
    </w:p>
    <w:p w:rsidR="00470D04" w:rsidRPr="0047004B" w:rsidRDefault="00470D04" w:rsidP="00470D04">
      <w:pPr>
        <w:spacing w:line="276" w:lineRule="auto"/>
        <w:jc w:val="both"/>
        <w:rPr>
          <w:lang w:val="sr-Cyrl-CS"/>
        </w:rPr>
      </w:pPr>
    </w:p>
    <w:p w:rsidR="00470D04" w:rsidRPr="0047004B" w:rsidRDefault="00470D04" w:rsidP="00470D04">
      <w:pPr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47004B">
        <w:rPr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="00876B58" w:rsidRPr="00876B58">
        <w:rPr>
          <w:b/>
          <w:lang w:val="ru-RU"/>
        </w:rPr>
        <w:t>2</w:t>
      </w:r>
      <w:r w:rsidR="00B062B0">
        <w:rPr>
          <w:b/>
        </w:rPr>
        <w:t>5</w:t>
      </w:r>
      <w:r w:rsidRPr="0047004B">
        <w:rPr>
          <w:b/>
          <w:lang w:val="sr-Cyrl-CS"/>
        </w:rPr>
        <w:t>.000,00</w:t>
      </w:r>
      <w:r w:rsidRPr="0047004B">
        <w:rPr>
          <w:lang w:val="ru-RU"/>
        </w:rPr>
        <w:t xml:space="preserve"> </w:t>
      </w:r>
      <w:r w:rsidRPr="0047004B">
        <w:rPr>
          <w:b/>
          <w:lang w:val="ru-RU"/>
        </w:rPr>
        <w:t>динара</w:t>
      </w:r>
      <w:r w:rsidRPr="0047004B">
        <w:rPr>
          <w:lang w:val="ru-RU"/>
        </w:rPr>
        <w:t xml:space="preserve"> </w:t>
      </w:r>
      <w:r w:rsidRPr="0047004B">
        <w:rPr>
          <w:b/>
          <w:lang w:val="ru-RU"/>
        </w:rPr>
        <w:t xml:space="preserve"> </w:t>
      </w:r>
      <w:r w:rsidRPr="0047004B">
        <w:rPr>
          <w:lang w:val="ru-RU"/>
        </w:rPr>
        <w:t xml:space="preserve">(профактура се може преузети сваког радног дана у периоду од </w:t>
      </w:r>
      <w:r w:rsidRPr="0047004B">
        <w:rPr>
          <w:lang w:val="sr-Cyrl-CS"/>
        </w:rPr>
        <w:t>10</w:t>
      </w:r>
      <w:r w:rsidRPr="0047004B">
        <w:rPr>
          <w:lang w:val="ru-RU"/>
        </w:rPr>
        <w:t xml:space="preserve"> до </w:t>
      </w:r>
      <w:r w:rsidRPr="0047004B">
        <w:rPr>
          <w:lang w:val="sr-Cyrl-CS"/>
        </w:rPr>
        <w:t>1</w:t>
      </w:r>
      <w:r w:rsidRPr="0047004B">
        <w:rPr>
          <w:lang w:val="sr-Latn-CS"/>
        </w:rPr>
        <w:t>5</w:t>
      </w:r>
      <w:r w:rsidRPr="0047004B">
        <w:rPr>
          <w:lang w:val="ru-RU"/>
        </w:rPr>
        <w:t xml:space="preserve"> часова</w:t>
      </w:r>
      <w:r w:rsidRPr="0047004B">
        <w:rPr>
          <w:lang w:val="sr-Cyrl-CS"/>
        </w:rPr>
        <w:t xml:space="preserve">, уз претходну најаву </w:t>
      </w:r>
      <w:r w:rsidRPr="0047004B">
        <w:rPr>
          <w:lang w:val="ru-RU"/>
        </w:rPr>
        <w:t>на контакт телефон овлашћене особе за контакт</w:t>
      </w:r>
      <w:r w:rsidRPr="0047004B">
        <w:rPr>
          <w:lang w:val="sr-Cyrl-BA"/>
        </w:rPr>
        <w:t>)</w:t>
      </w:r>
      <w:r w:rsidRPr="0047004B">
        <w:rPr>
          <w:lang w:val="sr-Latn-CS"/>
        </w:rPr>
        <w:t>;</w:t>
      </w:r>
    </w:p>
    <w:p w:rsidR="0004426A" w:rsidRPr="0004426A" w:rsidRDefault="00470D04" w:rsidP="00DF420C">
      <w:pPr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47004B">
        <w:rPr>
          <w:lang w:val="sr-Cyrl-CS"/>
        </w:rPr>
        <w:t xml:space="preserve">уплате депозит у износу од </w:t>
      </w:r>
      <w:r w:rsidR="00876B58" w:rsidRPr="00876B58">
        <w:rPr>
          <w:b/>
          <w:lang w:val="sr-Cyrl-CS"/>
        </w:rPr>
        <w:t>2</w:t>
      </w:r>
      <w:r w:rsidR="00EE12AF">
        <w:rPr>
          <w:b/>
          <w:lang w:val="sr-Cyrl-CS"/>
        </w:rPr>
        <w:t>1.943.533,20</w:t>
      </w:r>
      <w:r w:rsidRPr="00BB0BE9">
        <w:rPr>
          <w:b/>
          <w:color w:val="FF0000"/>
          <w:lang w:val="ru-RU"/>
        </w:rPr>
        <w:t xml:space="preserve"> </w:t>
      </w:r>
      <w:r w:rsidRPr="00BB0BE9">
        <w:rPr>
          <w:b/>
          <w:lang w:val="ru-RU"/>
        </w:rPr>
        <w:t>динара</w:t>
      </w:r>
      <w:r w:rsidRPr="0004426A">
        <w:rPr>
          <w:lang w:val="sr-Cyrl-CS"/>
        </w:rPr>
        <w:t xml:space="preserve"> на текући</w:t>
      </w:r>
      <w:r w:rsidRPr="0047004B">
        <w:rPr>
          <w:lang w:val="sr-Cyrl-CS"/>
        </w:rPr>
        <w:t xml:space="preserve"> рачун </w:t>
      </w:r>
      <w:r w:rsidRPr="0047004B">
        <w:rPr>
          <w:lang w:val="ru-RU"/>
        </w:rPr>
        <w:t>Продавца</w:t>
      </w:r>
      <w:r w:rsidRPr="0047004B">
        <w:rPr>
          <w:lang w:val="sr-Cyrl-CS"/>
        </w:rPr>
        <w:t xml:space="preserve"> број </w:t>
      </w:r>
      <w:r w:rsidR="00876B58">
        <w:rPr>
          <w:b/>
          <w:lang w:val="sr-Cyrl-CS"/>
        </w:rPr>
        <w:t>355 – 3200147022</w:t>
      </w:r>
      <w:r w:rsidR="00DF420C" w:rsidRPr="0047004B">
        <w:rPr>
          <w:b/>
          <w:lang w:val="sr-Cyrl-CS"/>
        </w:rPr>
        <w:t xml:space="preserve"> - </w:t>
      </w:r>
      <w:r w:rsidR="00200664">
        <w:rPr>
          <w:b/>
          <w:lang w:val="sr-Cyrl-CS"/>
        </w:rPr>
        <w:t>0</w:t>
      </w:r>
      <w:r w:rsidR="00876B58">
        <w:rPr>
          <w:b/>
          <w:lang w:val="sr-Cyrl-CS"/>
        </w:rPr>
        <w:t>8</w:t>
      </w:r>
      <w:r w:rsidR="00DF420C" w:rsidRPr="0047004B">
        <w:rPr>
          <w:lang w:val="sr-Cyrl-CS"/>
        </w:rPr>
        <w:t xml:space="preserve"> отворен</w:t>
      </w:r>
      <w:r w:rsidR="00DF420C" w:rsidRPr="0047004B">
        <w:rPr>
          <w:b/>
          <w:lang w:val="sr-Cyrl-CS"/>
        </w:rPr>
        <w:t xml:space="preserve"> </w:t>
      </w:r>
      <w:r w:rsidR="00DF420C" w:rsidRPr="0047004B">
        <w:rPr>
          <w:lang w:val="sr-Cyrl-CS"/>
        </w:rPr>
        <w:t xml:space="preserve">код </w:t>
      </w:r>
      <w:r w:rsidR="00DF420C" w:rsidRPr="0047004B">
        <w:rPr>
          <w:b/>
          <w:lang w:val="sr-Cyrl-CS"/>
        </w:rPr>
        <w:t>“Војвођанске банке“ а.д.</w:t>
      </w:r>
      <w:r w:rsidR="00DF420C" w:rsidRPr="0047004B">
        <w:rPr>
          <w:b/>
          <w:lang w:val="sr-Latn-CS"/>
        </w:rPr>
        <w:t xml:space="preserve"> </w:t>
      </w:r>
      <w:r w:rsidR="00DF420C" w:rsidRPr="0047004B">
        <w:rPr>
          <w:b/>
          <w:lang w:val="sr-Cyrl-CS"/>
        </w:rPr>
        <w:t>Нови Сад</w:t>
      </w:r>
      <w:r w:rsidRPr="0047004B">
        <w:rPr>
          <w:b/>
          <w:lang w:val="sr-Cyrl-CS"/>
        </w:rPr>
        <w:t xml:space="preserve"> </w:t>
      </w:r>
      <w:r w:rsidRPr="0047004B">
        <w:rPr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="00097914">
        <w:rPr>
          <w:b/>
        </w:rPr>
        <w:t>5</w:t>
      </w:r>
      <w:r w:rsidR="00BB0BE9">
        <w:rPr>
          <w:b/>
          <w:lang w:val="sr-Cyrl-CS"/>
        </w:rPr>
        <w:t xml:space="preserve"> </w:t>
      </w:r>
      <w:r w:rsidRPr="0004426A">
        <w:rPr>
          <w:b/>
          <w:lang w:val="sr-Cyrl-CS"/>
        </w:rPr>
        <w:t xml:space="preserve"> дана</w:t>
      </w:r>
      <w:r w:rsidRPr="0047004B">
        <w:rPr>
          <w:lang w:val="sr-Cyrl-CS"/>
        </w:rPr>
        <w:t xml:space="preserve"> пре одржавања продаје (рок за уплату </w:t>
      </w:r>
      <w:r w:rsidR="00DF2DB9">
        <w:rPr>
          <w:lang w:val="sr-Cyrl-CS"/>
        </w:rPr>
        <w:t>депозита</w:t>
      </w:r>
      <w:r w:rsidRPr="0047004B">
        <w:rPr>
          <w:lang w:val="sr-Cyrl-CS"/>
        </w:rPr>
        <w:t xml:space="preserve"> је до </w:t>
      </w:r>
      <w:r w:rsidR="002856BA" w:rsidRPr="002856BA">
        <w:rPr>
          <w:b/>
        </w:rPr>
        <w:t>7</w:t>
      </w:r>
      <w:r w:rsidR="001D63E3" w:rsidRPr="001D63E3">
        <w:rPr>
          <w:b/>
        </w:rPr>
        <w:t>.</w:t>
      </w:r>
      <w:r w:rsidR="002856BA">
        <w:rPr>
          <w:b/>
        </w:rPr>
        <w:t>4</w:t>
      </w:r>
      <w:r w:rsidR="00DF420C" w:rsidRPr="00200664">
        <w:rPr>
          <w:b/>
          <w:color w:val="FF0000"/>
          <w:lang w:val="sr-Cyrl-CS"/>
        </w:rPr>
        <w:t>.</w:t>
      </w:r>
      <w:r w:rsidR="00DF420C" w:rsidRPr="0004426A">
        <w:rPr>
          <w:b/>
          <w:lang w:val="sr-Cyrl-CS"/>
        </w:rPr>
        <w:t>201</w:t>
      </w:r>
      <w:r w:rsidR="002856BA">
        <w:rPr>
          <w:b/>
        </w:rPr>
        <w:t>6</w:t>
      </w:r>
      <w:r w:rsidR="00DF420C" w:rsidRPr="0004426A">
        <w:rPr>
          <w:b/>
          <w:lang w:val="sr-Cyrl-CS"/>
        </w:rPr>
        <w:t>.</w:t>
      </w:r>
      <w:r w:rsidRPr="0004426A">
        <w:rPr>
          <w:b/>
          <w:lang w:val="sr-Latn-CS"/>
        </w:rPr>
        <w:t xml:space="preserve"> године</w:t>
      </w:r>
      <w:r w:rsidRPr="0047004B">
        <w:rPr>
          <w:lang w:val="sr-Cyrl-CS"/>
        </w:rPr>
        <w:t>). У случају да се уместо новчаног износа положи првокласна банкарска гаранција, ор</w:t>
      </w:r>
      <w:r w:rsidRPr="0047004B">
        <w:rPr>
          <w:lang w:val="sr-Latn-CS"/>
        </w:rPr>
        <w:t>и</w:t>
      </w:r>
      <w:r w:rsidRPr="0047004B">
        <w:rPr>
          <w:lang w:val="sr-Cyrl-CS"/>
        </w:rPr>
        <w:t xml:space="preserve">гинал исте се </w:t>
      </w:r>
      <w:r w:rsidR="0004426A">
        <w:rPr>
          <w:lang w:val="sr-Cyrl-CS"/>
        </w:rPr>
        <w:t>доставља стечајном управнику</w:t>
      </w:r>
      <w:r w:rsidRPr="0047004B">
        <w:rPr>
          <w:lang w:val="sr-Cyrl-CS"/>
        </w:rPr>
        <w:t xml:space="preserve"> </w:t>
      </w:r>
      <w:r w:rsidRPr="0047004B">
        <w:rPr>
          <w:b/>
          <w:lang w:val="sr-Cyrl-CS"/>
        </w:rPr>
        <w:t xml:space="preserve">искључиво лично/директно </w:t>
      </w:r>
      <w:r w:rsidRPr="0047004B">
        <w:rPr>
          <w:lang w:val="sr-Cyrl-CS"/>
        </w:rPr>
        <w:t xml:space="preserve"> најкасније до </w:t>
      </w:r>
      <w:r w:rsidR="002856BA">
        <w:rPr>
          <w:b/>
        </w:rPr>
        <w:t>7</w:t>
      </w:r>
      <w:r w:rsidR="00DF2DB9" w:rsidRPr="00BD237C">
        <w:rPr>
          <w:b/>
          <w:lang w:val="sr-Cyrl-CS"/>
        </w:rPr>
        <w:t>.</w:t>
      </w:r>
      <w:r w:rsidR="002856BA">
        <w:rPr>
          <w:b/>
        </w:rPr>
        <w:t>4</w:t>
      </w:r>
      <w:r w:rsidR="00DF420C" w:rsidRPr="00200664">
        <w:rPr>
          <w:b/>
          <w:color w:val="FF0000"/>
          <w:lang w:val="sr-Cyrl-CS"/>
        </w:rPr>
        <w:t>.</w:t>
      </w:r>
      <w:r w:rsidR="00DF420C" w:rsidRPr="0004426A">
        <w:rPr>
          <w:b/>
          <w:lang w:val="sr-Cyrl-CS"/>
        </w:rPr>
        <w:t>201</w:t>
      </w:r>
      <w:r w:rsidR="002856BA">
        <w:rPr>
          <w:b/>
        </w:rPr>
        <w:t>6</w:t>
      </w:r>
      <w:r w:rsidR="00DF420C" w:rsidRPr="0047004B">
        <w:rPr>
          <w:b/>
          <w:lang w:val="sr-Cyrl-CS"/>
        </w:rPr>
        <w:t>.</w:t>
      </w:r>
      <w:r w:rsidRPr="0047004B">
        <w:rPr>
          <w:lang w:val="sr-Latn-CS"/>
        </w:rPr>
        <w:t xml:space="preserve"> </w:t>
      </w:r>
      <w:r w:rsidRPr="0047004B">
        <w:rPr>
          <w:lang w:val="sr-Cyrl-CS"/>
        </w:rPr>
        <w:t>г</w:t>
      </w:r>
      <w:r w:rsidRPr="0047004B">
        <w:rPr>
          <w:lang w:val="sr-Latn-CS"/>
        </w:rPr>
        <w:t>одине</w:t>
      </w:r>
      <w:r w:rsidRPr="0047004B">
        <w:rPr>
          <w:lang w:val="sr-Cyrl-CS"/>
        </w:rPr>
        <w:t xml:space="preserve"> .</w:t>
      </w:r>
      <w:r w:rsidRPr="0047004B">
        <w:rPr>
          <w:lang w:val="ru-RU"/>
        </w:rPr>
        <w:t xml:space="preserve"> </w:t>
      </w:r>
      <w:r w:rsidRPr="0047004B">
        <w:rPr>
          <w:lang w:val="sr-Cyrl-CS"/>
        </w:rPr>
        <w:t xml:space="preserve"> </w:t>
      </w:r>
    </w:p>
    <w:p w:rsidR="00470D04" w:rsidRPr="0047004B" w:rsidRDefault="00470D04" w:rsidP="00DF420C">
      <w:pPr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47004B">
        <w:rPr>
          <w:lang w:val="ru-RU"/>
        </w:rPr>
        <w:t>приликом преузимања</w:t>
      </w:r>
      <w:r w:rsidRPr="0047004B">
        <w:rPr>
          <w:lang w:val="sr-Cyrl-CS"/>
        </w:rPr>
        <w:t xml:space="preserve"> продајне документације потпишу</w:t>
      </w:r>
      <w:r w:rsidRPr="0047004B">
        <w:rPr>
          <w:lang w:val="sr-Cyrl-BA"/>
        </w:rPr>
        <w:t xml:space="preserve"> </w:t>
      </w:r>
      <w:r w:rsidRPr="0047004B">
        <w:rPr>
          <w:lang w:val="sr-Cyrl-CS"/>
        </w:rPr>
        <w:t xml:space="preserve">изјаву о губитку права на </w:t>
      </w:r>
      <w:r w:rsidR="0093785C">
        <w:rPr>
          <w:lang w:val="sr-Cyrl-CS"/>
        </w:rPr>
        <w:t>депозит</w:t>
      </w:r>
      <w:r w:rsidRPr="0047004B">
        <w:rPr>
          <w:lang w:val="sr-Cyrl-CS"/>
        </w:rPr>
        <w:t xml:space="preserve"> и уговор о чувању поверљивих података </w:t>
      </w:r>
      <w:r w:rsidRPr="0047004B">
        <w:rPr>
          <w:lang w:val="sr-Cyrl-BA"/>
        </w:rPr>
        <w:t xml:space="preserve">који </w:t>
      </w:r>
      <w:r w:rsidRPr="0047004B">
        <w:rPr>
          <w:lang w:val="sr-Cyrl-CS"/>
        </w:rPr>
        <w:t>чине саставни део продајне документације.</w:t>
      </w:r>
    </w:p>
    <w:p w:rsidR="00DF420C" w:rsidRPr="0047004B" w:rsidRDefault="00DF420C" w:rsidP="00DF420C">
      <w:pPr>
        <w:spacing w:line="276" w:lineRule="auto"/>
        <w:jc w:val="both"/>
        <w:rPr>
          <w:lang w:val="sr-Cyrl-CS"/>
        </w:rPr>
      </w:pPr>
    </w:p>
    <w:p w:rsidR="00DF420C" w:rsidRPr="0047004B" w:rsidRDefault="00DF420C" w:rsidP="00DF420C">
      <w:pPr>
        <w:spacing w:line="276" w:lineRule="auto"/>
        <w:jc w:val="both"/>
        <w:rPr>
          <w:lang w:val="sr-Cyrl-CS"/>
        </w:rPr>
      </w:pPr>
      <w:r w:rsidRPr="0047004B">
        <w:rPr>
          <w:lang w:val="sr-Cyrl-CS"/>
        </w:rPr>
        <w:t xml:space="preserve">Стечајни дужник </w:t>
      </w:r>
      <w:r w:rsidR="0045604C">
        <w:rPr>
          <w:lang w:val="sr-Cyrl-CS"/>
        </w:rPr>
        <w:t>као</w:t>
      </w:r>
      <w:r w:rsidR="0004426A">
        <w:rPr>
          <w:lang w:val="sr-Cyrl-CS"/>
        </w:rPr>
        <w:t xml:space="preserve"> правно лице </w:t>
      </w:r>
      <w:r w:rsidRPr="0047004B">
        <w:rPr>
          <w:lang w:val="sr-Cyrl-CS"/>
        </w:rPr>
        <w:t xml:space="preserve">се купује у виђеном стању </w:t>
      </w:r>
      <w:r w:rsidR="0004426A">
        <w:rPr>
          <w:lang w:val="sr-Cyrl-CS"/>
        </w:rPr>
        <w:t>и</w:t>
      </w:r>
      <w:r w:rsidRPr="0047004B">
        <w:rPr>
          <w:lang w:val="sr-Cyrl-CS"/>
        </w:rPr>
        <w:t xml:space="preserve"> може се разгледати након откупа продајне документације, </w:t>
      </w:r>
      <w:r w:rsidRPr="0047004B">
        <w:rPr>
          <w:lang w:val="ru-RU"/>
        </w:rPr>
        <w:t xml:space="preserve">сваким радним даном од 09 до15 часова </w:t>
      </w:r>
      <w:r w:rsidRPr="0047004B">
        <w:rPr>
          <w:lang w:val="sr-Cyrl-CS"/>
        </w:rPr>
        <w:t>а најкасније пет дана</w:t>
      </w:r>
      <w:r w:rsidRPr="0047004B">
        <w:rPr>
          <w:lang w:val="sr-Latn-CS"/>
        </w:rPr>
        <w:t xml:space="preserve"> </w:t>
      </w:r>
      <w:r w:rsidRPr="0047004B">
        <w:rPr>
          <w:lang w:val="sr-Cyrl-CS"/>
        </w:rPr>
        <w:t>пре заказане продаје</w:t>
      </w:r>
      <w:r w:rsidRPr="0047004B">
        <w:rPr>
          <w:lang w:val="ru-RU"/>
        </w:rPr>
        <w:t xml:space="preserve"> </w:t>
      </w:r>
      <w:r w:rsidRPr="0047004B">
        <w:t>(</w:t>
      </w:r>
      <w:r w:rsidRPr="0047004B">
        <w:rPr>
          <w:lang w:val="ru-RU"/>
        </w:rPr>
        <w:t xml:space="preserve">уз претходну најаву </w:t>
      </w:r>
      <w:r w:rsidRPr="0047004B">
        <w:rPr>
          <w:lang w:val="sr-Cyrl-CS"/>
        </w:rPr>
        <w:t>стечајно</w:t>
      </w:r>
      <w:r w:rsidR="00EB444D">
        <w:rPr>
          <w:lang w:val="sr-Cyrl-CS"/>
        </w:rPr>
        <w:t>м</w:t>
      </w:r>
      <w:r w:rsidRPr="0047004B">
        <w:rPr>
          <w:lang w:val="sr-Cyrl-CS"/>
        </w:rPr>
        <w:t xml:space="preserve"> управник</w:t>
      </w:r>
      <w:r w:rsidR="00EB444D">
        <w:rPr>
          <w:lang w:val="sr-Cyrl-CS"/>
        </w:rPr>
        <w:t>у</w:t>
      </w:r>
      <w:r w:rsidRPr="0047004B">
        <w:rPr>
          <w:lang w:val="sr-Cyrl-CS"/>
        </w:rPr>
        <w:t>).</w:t>
      </w:r>
    </w:p>
    <w:p w:rsidR="00DF420C" w:rsidRPr="0047004B" w:rsidRDefault="00DF420C" w:rsidP="00DF420C">
      <w:pPr>
        <w:spacing w:line="276" w:lineRule="auto"/>
        <w:ind w:left="360"/>
        <w:jc w:val="both"/>
        <w:rPr>
          <w:lang w:val="sr-Cyrl-CS"/>
        </w:rPr>
      </w:pPr>
    </w:p>
    <w:p w:rsidR="00200664" w:rsidRPr="00AE0C1F" w:rsidRDefault="00200664" w:rsidP="00200664">
      <w:pPr>
        <w:jc w:val="both"/>
        <w:rPr>
          <w:lang w:val="sr-Cyrl-BA"/>
        </w:rPr>
      </w:pPr>
      <w:r w:rsidRPr="00AE0C1F">
        <w:rPr>
          <w:lang w:val="sr-Cyrl-CS"/>
        </w:rPr>
        <w:t>Након уплате депозита а најкасније до</w:t>
      </w:r>
      <w:r w:rsidRPr="00AE0C1F">
        <w:rPr>
          <w:color w:val="FF0000"/>
          <w:lang w:val="sr-Cyrl-CS"/>
        </w:rPr>
        <w:t xml:space="preserve"> </w:t>
      </w:r>
      <w:r w:rsidR="002856BA" w:rsidRPr="002856BA">
        <w:rPr>
          <w:b/>
        </w:rPr>
        <w:t>8</w:t>
      </w:r>
      <w:r w:rsidR="00B062B0" w:rsidRPr="00B062B0">
        <w:rPr>
          <w:b/>
          <w:lang w:val="sr-Cyrl-CS"/>
        </w:rPr>
        <w:t>.</w:t>
      </w:r>
      <w:r w:rsidR="002856BA">
        <w:rPr>
          <w:b/>
        </w:rPr>
        <w:t>4</w:t>
      </w:r>
      <w:r w:rsidR="00DF2DB9" w:rsidRPr="00BD237C">
        <w:rPr>
          <w:b/>
          <w:lang w:val="sr-Cyrl-CS"/>
        </w:rPr>
        <w:t>.</w:t>
      </w:r>
      <w:r w:rsidRPr="00BD237C">
        <w:rPr>
          <w:b/>
          <w:lang w:val="sr-Cyrl-CS"/>
        </w:rPr>
        <w:t>201</w:t>
      </w:r>
      <w:r w:rsidR="002856BA">
        <w:rPr>
          <w:b/>
        </w:rPr>
        <w:t>6</w:t>
      </w:r>
      <w:r w:rsidRPr="00BD237C">
        <w:rPr>
          <w:b/>
        </w:rPr>
        <w:t>.</w:t>
      </w:r>
      <w:r w:rsidRPr="00BD237C">
        <w:rPr>
          <w:b/>
          <w:lang w:val="sr-Cyrl-CS"/>
        </w:rPr>
        <w:t>год</w:t>
      </w:r>
      <w:r w:rsidRPr="0004426A">
        <w:rPr>
          <w:lang w:val="sr-Cyrl-CS"/>
        </w:rPr>
        <w:t>.,</w:t>
      </w:r>
      <w:r w:rsidRPr="00AE0C1F">
        <w:rPr>
          <w:lang w:val="sr-Cyrl-CS"/>
        </w:rPr>
        <w:t xml:space="preserve"> потенцијални купци, ради правовремене евиденције, морају предати стечајном управнику:</w:t>
      </w:r>
      <w:r w:rsidRPr="00AE0C1F">
        <w:rPr>
          <w:lang w:val="sr-Cyrl-BA"/>
        </w:rPr>
        <w:t xml:space="preserve"> попуњен </w:t>
      </w:r>
      <w:r w:rsidRPr="00AE0C1F">
        <w:rPr>
          <w:lang w:val="sr-Cyrl-CS"/>
        </w:rPr>
        <w:t>образац пријаве за учешће</w:t>
      </w:r>
      <w:r w:rsidRPr="00AE0C1F">
        <w:rPr>
          <w:lang w:val="sr-Cyrl-BA"/>
        </w:rPr>
        <w:t xml:space="preserve"> на јавном надметању, доказ о уплати депозита , потписану изјаву о губитку права на повраћај депозита,  овлашћење за заступање, уколико јавном надметању не присуствује потенцијални купац лично (за физичка лица)</w:t>
      </w:r>
    </w:p>
    <w:p w:rsidR="00200664" w:rsidRPr="00AE0C1F" w:rsidRDefault="00200664" w:rsidP="00200664">
      <w:pPr>
        <w:jc w:val="both"/>
      </w:pPr>
    </w:p>
    <w:p w:rsidR="00200664" w:rsidRPr="0004426A" w:rsidRDefault="00200664" w:rsidP="00200664">
      <w:pPr>
        <w:jc w:val="both"/>
        <w:rPr>
          <w:b/>
        </w:rPr>
      </w:pPr>
      <w:r w:rsidRPr="0004426A">
        <w:rPr>
          <w:b/>
          <w:lang w:val="sr-Cyrl-CS"/>
        </w:rPr>
        <w:t>Јавно надметање</w:t>
      </w:r>
      <w:r w:rsidRPr="0004426A">
        <w:rPr>
          <w:lang w:val="sr-Cyrl-CS"/>
        </w:rPr>
        <w:t xml:space="preserve"> одржаће се дана </w:t>
      </w:r>
      <w:r w:rsidR="002856BA">
        <w:rPr>
          <w:b/>
        </w:rPr>
        <w:t>12</w:t>
      </w:r>
      <w:r w:rsidR="00B062B0">
        <w:rPr>
          <w:b/>
          <w:lang w:val="sr-Cyrl-CS"/>
        </w:rPr>
        <w:t>.</w:t>
      </w:r>
      <w:r w:rsidR="002856BA">
        <w:rPr>
          <w:b/>
        </w:rPr>
        <w:t>4</w:t>
      </w:r>
      <w:r w:rsidRPr="0004426A">
        <w:rPr>
          <w:b/>
        </w:rPr>
        <w:t>.</w:t>
      </w:r>
      <w:r w:rsidRPr="0004426A">
        <w:rPr>
          <w:b/>
          <w:lang w:val="sr-Cyrl-CS"/>
        </w:rPr>
        <w:t>201</w:t>
      </w:r>
      <w:r w:rsidR="002856BA">
        <w:rPr>
          <w:b/>
        </w:rPr>
        <w:t>6</w:t>
      </w:r>
      <w:r w:rsidRPr="0004426A">
        <w:rPr>
          <w:b/>
          <w:lang w:val="sr-Cyrl-CS"/>
        </w:rPr>
        <w:t xml:space="preserve"> године</w:t>
      </w:r>
      <w:r w:rsidRPr="0004426A">
        <w:rPr>
          <w:lang w:val="sr-Cyrl-CS"/>
        </w:rPr>
        <w:t xml:space="preserve">  у </w:t>
      </w:r>
      <w:r w:rsidRPr="0004426A">
        <w:rPr>
          <w:b/>
          <w:lang w:val="sr-Cyrl-CS"/>
        </w:rPr>
        <w:t>12</w:t>
      </w:r>
      <w:r w:rsidRPr="0004426A">
        <w:rPr>
          <w:b/>
        </w:rPr>
        <w:t>.00</w:t>
      </w:r>
      <w:r w:rsidRPr="0004426A">
        <w:rPr>
          <w:b/>
          <w:lang w:val="sr-Cyrl-CS"/>
        </w:rPr>
        <w:t xml:space="preserve"> часова</w:t>
      </w:r>
      <w:r w:rsidRPr="0004426A">
        <w:rPr>
          <w:lang w:val="sr-Cyrl-CS"/>
        </w:rPr>
        <w:t xml:space="preserve"> на следећој адреси: </w:t>
      </w:r>
      <w:r w:rsidR="00876B58">
        <w:rPr>
          <w:lang w:val="sr-Cyrl-CS"/>
        </w:rPr>
        <w:t>ЗЗ</w:t>
      </w:r>
      <w:r w:rsidR="005241F1">
        <w:rPr>
          <w:lang w:val="sr-Cyrl-CS"/>
        </w:rPr>
        <w:t>„</w:t>
      </w:r>
      <w:r w:rsidR="00876B58">
        <w:rPr>
          <w:lang w:val="sr-Cyrl-CS"/>
        </w:rPr>
        <w:t xml:space="preserve">Задругар“ </w:t>
      </w:r>
      <w:r w:rsidR="005241F1">
        <w:rPr>
          <w:lang w:val="sr-Cyrl-CS"/>
        </w:rPr>
        <w:t xml:space="preserve"> у стечају,</w:t>
      </w:r>
      <w:r w:rsidR="00876B58">
        <w:rPr>
          <w:lang w:val="sr-Cyrl-CS"/>
        </w:rPr>
        <w:t>Железничке колоније 4</w:t>
      </w:r>
      <w:r w:rsidR="0072563E">
        <w:rPr>
          <w:lang w:val="sr-Cyrl-CS"/>
        </w:rPr>
        <w:t>,</w:t>
      </w:r>
      <w:r w:rsidRPr="0004426A">
        <w:rPr>
          <w:lang w:val="sr-Cyrl-CS"/>
        </w:rPr>
        <w:t xml:space="preserve">  Чачак </w:t>
      </w:r>
      <w:r w:rsidRPr="0004426A">
        <w:t>.</w:t>
      </w:r>
    </w:p>
    <w:p w:rsidR="00200664" w:rsidRPr="0004426A" w:rsidRDefault="00200664" w:rsidP="00200664">
      <w:pPr>
        <w:jc w:val="both"/>
        <w:rPr>
          <w:b/>
          <w:lang w:val="sr-Cyrl-CS"/>
        </w:rPr>
      </w:pPr>
      <w:r w:rsidRPr="0004426A">
        <w:rPr>
          <w:b/>
          <w:lang w:val="sr-Cyrl-CS"/>
        </w:rPr>
        <w:t>Регистрација учесника</w:t>
      </w:r>
      <w:r w:rsidRPr="0004426A">
        <w:rPr>
          <w:lang w:val="sr-Cyrl-CS"/>
        </w:rPr>
        <w:t xml:space="preserve"> почиње у 10.00</w:t>
      </w:r>
      <w:r w:rsidRPr="0004426A">
        <w:t xml:space="preserve"> ,</w:t>
      </w:r>
      <w:r w:rsidRPr="0004426A">
        <w:rPr>
          <w:lang w:val="sr-Cyrl-CS"/>
        </w:rPr>
        <w:t>а завршава се 11.50, на истој адреси</w:t>
      </w:r>
      <w:r w:rsidRPr="0004426A">
        <w:rPr>
          <w:b/>
          <w:lang w:val="sr-Cyrl-CS"/>
        </w:rPr>
        <w:t>.</w:t>
      </w:r>
    </w:p>
    <w:p w:rsidR="00200664" w:rsidRPr="0004426A" w:rsidRDefault="00200664" w:rsidP="00200664">
      <w:pPr>
        <w:pStyle w:val="BodyText"/>
        <w:rPr>
          <w:sz w:val="20"/>
          <w:szCs w:val="20"/>
        </w:rPr>
      </w:pPr>
    </w:p>
    <w:p w:rsidR="00200664" w:rsidRPr="00AE0C1F" w:rsidRDefault="00200664" w:rsidP="00200664">
      <w:pPr>
        <w:jc w:val="both"/>
        <w:rPr>
          <w:lang w:val="sr-Cyrl-CS"/>
        </w:rPr>
      </w:pPr>
      <w:r w:rsidRPr="00AE0C1F">
        <w:rPr>
          <w:lang w:val="sr-Cyrl-CS"/>
        </w:rPr>
        <w:t>Стечајни управник спроводи јавно надметање тако што: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отвара јавно надметање читајући правила надметања;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позива учеснике да прихвате понуђену цену према унапред утврђеним корацима увећања, ;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одржава ред на јавном надметању;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 xml:space="preserve">проглашава за купца учесника који је прихватио највишу понуђену цену </w:t>
      </w:r>
    </w:p>
    <w:p w:rsidR="00200664" w:rsidRPr="00AE0C1F" w:rsidRDefault="0020066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потписује записник.</w:t>
      </w:r>
    </w:p>
    <w:p w:rsidR="00200664" w:rsidRPr="00AE0C1F" w:rsidRDefault="00200664" w:rsidP="00200664">
      <w:pPr>
        <w:pStyle w:val="ListParagraph"/>
        <w:jc w:val="both"/>
        <w:rPr>
          <w:lang w:val="sr-Cyrl-CS"/>
        </w:rPr>
      </w:pPr>
    </w:p>
    <w:p w:rsidR="00200664" w:rsidRPr="00AE0C1F" w:rsidRDefault="00200664" w:rsidP="00200664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најкасније до </w:t>
      </w:r>
      <w:r w:rsidR="002856BA">
        <w:t>1</w:t>
      </w:r>
      <w:r w:rsidR="001D63E3">
        <w:t>4</w:t>
      </w:r>
      <w:r w:rsidR="00B062B0">
        <w:rPr>
          <w:lang w:val="sr-Cyrl-CS"/>
        </w:rPr>
        <w:t>.</w:t>
      </w:r>
      <w:r w:rsidR="002856BA">
        <w:t>4</w:t>
      </w:r>
      <w:r w:rsidRPr="00AE0C1F">
        <w:rPr>
          <w:color w:val="FF0000"/>
          <w:lang w:val="sr-Cyrl-CS"/>
        </w:rPr>
        <w:t>.</w:t>
      </w:r>
      <w:r w:rsidRPr="00DD55C2">
        <w:rPr>
          <w:lang w:val="sr-Cyrl-CS"/>
        </w:rPr>
        <w:t>201</w:t>
      </w:r>
      <w:r w:rsidR="002856BA">
        <w:t>6</w:t>
      </w:r>
      <w:r w:rsidRPr="00DD55C2">
        <w:rPr>
          <w:lang w:val="sr-Cyrl-CS"/>
        </w:rPr>
        <w:t xml:space="preserve"> године,</w:t>
      </w:r>
      <w:r w:rsidRPr="00AE0C1F">
        <w:rPr>
          <w:lang w:val="sr-Cyrl-CS"/>
        </w:rPr>
        <w:t xml:space="preserve"> а пре потписивања купопродајног уговора, након чега ће му бити враћена гаранција;</w:t>
      </w:r>
    </w:p>
    <w:p w:rsidR="00200664" w:rsidRPr="00AE0C1F" w:rsidRDefault="00200664" w:rsidP="00200664">
      <w:pPr>
        <w:jc w:val="both"/>
        <w:rPr>
          <w:lang w:val="sr-Cyrl-CS"/>
        </w:rPr>
      </w:pPr>
    </w:p>
    <w:p w:rsidR="00200664" w:rsidRPr="00AE0C1F" w:rsidRDefault="00200664" w:rsidP="00200664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>Купопродајни уговор се потписује у року од 5 радн</w:t>
      </w:r>
      <w:r w:rsidR="00EB444D">
        <w:rPr>
          <w:lang w:val="sr-Cyrl-CS"/>
        </w:rPr>
        <w:t>их</w:t>
      </w:r>
      <w:r w:rsidRPr="00AE0C1F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 w:rsidR="00876B58">
        <w:rPr>
          <w:lang w:val="sr-Cyrl-CS"/>
        </w:rPr>
        <w:t>25</w:t>
      </w:r>
      <w:r w:rsidRPr="00AE0C1F">
        <w:t xml:space="preserve"> </w:t>
      </w:r>
      <w:r w:rsidRPr="00AE0C1F">
        <w:rPr>
          <w:lang w:val="sr-Cyrl-CS"/>
        </w:rPr>
        <w:t xml:space="preserve">дана од дана потписивања купопродајног уговора. </w:t>
      </w:r>
    </w:p>
    <w:p w:rsidR="00200664" w:rsidRDefault="00200664" w:rsidP="00200664">
      <w:pPr>
        <w:pStyle w:val="ListParagraph"/>
        <w:ind w:left="0"/>
        <w:jc w:val="both"/>
      </w:pPr>
      <w:r w:rsidRPr="00AE0C1F">
        <w:rPr>
          <w:lang w:val="sr-Cyrl-CS"/>
        </w:rPr>
        <w:t>Ако проглашени купац не закључи купопродајни уговор, или не уплати купопродајну цену у прописаним роковима и по прописаној процедури, или под другим условима одређеним у изјави о губитку права на повраћај депозита,губи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гаранција;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1540C0" w:rsidRPr="001540C0" w:rsidRDefault="001540C0" w:rsidP="00200664">
      <w:pPr>
        <w:pStyle w:val="ListParagraph"/>
        <w:ind w:left="0"/>
        <w:jc w:val="both"/>
      </w:pPr>
    </w:p>
    <w:p w:rsidR="001540C0" w:rsidRPr="001540C0" w:rsidRDefault="001540C0" w:rsidP="001540C0">
      <w:pPr>
        <w:jc w:val="both"/>
      </w:pPr>
      <w:r w:rsidRPr="001540C0">
        <w:rPr>
          <w:lang w:val="sr-Cyrl-CS"/>
        </w:rPr>
        <w:t>У случају да у поступку продаје за купца буде проглашено лице које подлеже обавези подношења пријаве концентрације, сходно одредбама Закона о заштити конкуренције (Сл.гласник РС бр.51/2009)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предвиђеном огласом, односно депозит ће бити задржан до доношења одлуке Комисије за заштиту конкуренције.</w:t>
      </w:r>
    </w:p>
    <w:p w:rsidR="00200664" w:rsidRPr="001540C0" w:rsidRDefault="00200664" w:rsidP="00200664">
      <w:pPr>
        <w:jc w:val="both"/>
      </w:pPr>
    </w:p>
    <w:p w:rsidR="00200664" w:rsidRPr="00AE0C1F" w:rsidRDefault="00200664" w:rsidP="00200664">
      <w:pPr>
        <w:jc w:val="both"/>
        <w:rPr>
          <w:lang w:val="sr-Cyrl-BA"/>
        </w:rPr>
      </w:pPr>
      <w:r w:rsidRPr="00AE0C1F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200664" w:rsidRPr="00AE0C1F" w:rsidRDefault="00200664" w:rsidP="00200664">
      <w:pPr>
        <w:jc w:val="both"/>
      </w:pPr>
    </w:p>
    <w:p w:rsidR="00200664" w:rsidRPr="00AE0C1F" w:rsidRDefault="00200664" w:rsidP="00200664">
      <w:pPr>
        <w:jc w:val="both"/>
        <w:rPr>
          <w:lang w:val="sr-Cyrl-CS"/>
        </w:rPr>
      </w:pPr>
      <w:r w:rsidRPr="00AE0C1F">
        <w:rPr>
          <w:lang w:val="sr-Cyrl-CS"/>
        </w:rPr>
        <w:t>Порезе</w:t>
      </w:r>
      <w:r w:rsidR="00B062B0">
        <w:rPr>
          <w:lang w:val="sr-Cyrl-CS"/>
        </w:rPr>
        <w:t>,накнаде за оверу уговора код бележника</w:t>
      </w:r>
      <w:r w:rsidRPr="00AE0C1F">
        <w:rPr>
          <w:lang w:val="sr-Cyrl-CS"/>
        </w:rPr>
        <w:t xml:space="preserve"> и </w:t>
      </w:r>
      <w:r w:rsidR="00B062B0">
        <w:rPr>
          <w:lang w:val="sr-Cyrl-CS"/>
        </w:rPr>
        <w:t xml:space="preserve">друге </w:t>
      </w:r>
      <w:r w:rsidRPr="00AE0C1F">
        <w:rPr>
          <w:lang w:val="sr-Cyrl-CS"/>
        </w:rPr>
        <w:t>трошкове који произлазе из закљученог купопродајног уговора у целости сноси купац.</w:t>
      </w:r>
    </w:p>
    <w:p w:rsidR="00200664" w:rsidRPr="00AE0C1F" w:rsidRDefault="00200664" w:rsidP="00200664">
      <w:pPr>
        <w:jc w:val="both"/>
        <w:rPr>
          <w:lang w:val="sr-Cyrl-CS"/>
        </w:rPr>
      </w:pPr>
    </w:p>
    <w:p w:rsidR="00200664" w:rsidRPr="00AE0C1F" w:rsidRDefault="00200664" w:rsidP="00200664">
      <w:pPr>
        <w:jc w:val="both"/>
        <w:rPr>
          <w:lang w:val="sr-Cyrl-CS"/>
        </w:rPr>
      </w:pPr>
      <w:r w:rsidRPr="00AE0C1F">
        <w:t>O</w:t>
      </w:r>
      <w:r w:rsidRPr="00AE0C1F">
        <w:rPr>
          <w:lang w:val="sr-Cyrl-CS"/>
        </w:rPr>
        <w:t>влашћено лице:</w:t>
      </w:r>
      <w:r w:rsidRPr="00AE0C1F">
        <w:rPr>
          <w:lang w:val="ru-RU"/>
        </w:rPr>
        <w:t xml:space="preserve"> Стечајни управник Нешковић Милић </w:t>
      </w:r>
      <w:r w:rsidRPr="00AE0C1F">
        <w:rPr>
          <w:lang w:val="sr-Cyrl-CS"/>
        </w:rPr>
        <w:t xml:space="preserve"> контакт телефон:063/285-617</w:t>
      </w:r>
    </w:p>
    <w:p w:rsidR="00200664" w:rsidRPr="00AE0C1F" w:rsidRDefault="00200664" w:rsidP="00200664">
      <w:pPr>
        <w:jc w:val="both"/>
        <w:rPr>
          <w:lang w:val="sr-Latn-CS"/>
        </w:rPr>
      </w:pPr>
    </w:p>
    <w:p w:rsidR="00200664" w:rsidRPr="00AE0C1F" w:rsidRDefault="00200664" w:rsidP="00200664"/>
    <w:p w:rsidR="009C3C42" w:rsidRPr="00AE0C1F" w:rsidRDefault="009C3C42" w:rsidP="00200664">
      <w:pPr>
        <w:spacing w:line="276" w:lineRule="auto"/>
        <w:jc w:val="both"/>
        <w:rPr>
          <w:lang w:val="ru-RU"/>
        </w:rPr>
      </w:pPr>
    </w:p>
    <w:sectPr w:rsidR="009C3C42" w:rsidRPr="00AE0C1F" w:rsidSect="00711749">
      <w:headerReference w:type="default" r:id="rId7"/>
      <w:footerReference w:type="default" r:id="rId8"/>
      <w:pgSz w:w="11909" w:h="16834" w:code="9"/>
      <w:pgMar w:top="1440" w:right="994" w:bottom="1259" w:left="85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73" w:rsidRDefault="00770973">
      <w:r>
        <w:separator/>
      </w:r>
    </w:p>
  </w:endnote>
  <w:endnote w:type="continuationSeparator" w:id="1">
    <w:p w:rsidR="00770973" w:rsidRDefault="0077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89" w:rsidRDefault="00B54389" w:rsidP="005E1CE8">
    <w:pPr>
      <w:pStyle w:val="Footer"/>
      <w:jc w:val="center"/>
    </w:pPr>
  </w:p>
  <w:p w:rsidR="00B54389" w:rsidRDefault="00B54389" w:rsidP="005E1CE8">
    <w:pPr>
      <w:pStyle w:val="Footer"/>
      <w:jc w:val="center"/>
    </w:pPr>
  </w:p>
  <w:p w:rsidR="00B54389" w:rsidRPr="002D5179" w:rsidRDefault="00B54389" w:rsidP="005E1CE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73" w:rsidRDefault="00770973">
      <w:r>
        <w:separator/>
      </w:r>
    </w:p>
  </w:footnote>
  <w:footnote w:type="continuationSeparator" w:id="1">
    <w:p w:rsidR="00770973" w:rsidRDefault="0077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89" w:rsidRDefault="00B54389" w:rsidP="00BD4852">
    <w:pPr>
      <w:pStyle w:val="Header"/>
      <w:ind w:left="-210"/>
      <w:jc w:val="center"/>
      <w:rPr>
        <w:lang w:val="sr-Cyrl-CS"/>
      </w:rPr>
    </w:pPr>
  </w:p>
  <w:p w:rsidR="00B54389" w:rsidRPr="003519F5" w:rsidRDefault="00B54389" w:rsidP="00BD4852">
    <w:pPr>
      <w:pStyle w:val="Header"/>
      <w:ind w:left="-210"/>
      <w:jc w:val="cent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02902"/>
    <w:multiLevelType w:val="hybridMultilevel"/>
    <w:tmpl w:val="ED5EF16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65FF"/>
    <w:multiLevelType w:val="hybridMultilevel"/>
    <w:tmpl w:val="490A83D0"/>
    <w:lvl w:ilvl="0" w:tplc="21261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20D79"/>
    <w:multiLevelType w:val="hybridMultilevel"/>
    <w:tmpl w:val="08B2D8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E3BDC"/>
    <w:multiLevelType w:val="hybridMultilevel"/>
    <w:tmpl w:val="2BFE34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65E52"/>
    <w:multiLevelType w:val="hybridMultilevel"/>
    <w:tmpl w:val="81B44E42"/>
    <w:lvl w:ilvl="0" w:tplc="CA0A58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0512E9"/>
    <w:multiLevelType w:val="hybridMultilevel"/>
    <w:tmpl w:val="9960A328"/>
    <w:lvl w:ilvl="0" w:tplc="2A4E65C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6BED38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D6DA20A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2FAD2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0CC526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E3828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3DC1CA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AD82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A803D6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D632733"/>
    <w:multiLevelType w:val="hybridMultilevel"/>
    <w:tmpl w:val="0026EC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4B60"/>
    <w:multiLevelType w:val="hybridMultilevel"/>
    <w:tmpl w:val="C840C3CA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B6076"/>
    <w:multiLevelType w:val="hybridMultilevel"/>
    <w:tmpl w:val="7CF68BD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3747FB4"/>
    <w:multiLevelType w:val="hybridMultilevel"/>
    <w:tmpl w:val="C576F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C32F3"/>
    <w:multiLevelType w:val="hybridMultilevel"/>
    <w:tmpl w:val="F36C20AA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361B1"/>
    <w:multiLevelType w:val="hybridMultilevel"/>
    <w:tmpl w:val="0D167CBE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D5D9D"/>
    <w:multiLevelType w:val="hybridMultilevel"/>
    <w:tmpl w:val="BD980532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87B73"/>
    <w:multiLevelType w:val="hybridMultilevel"/>
    <w:tmpl w:val="90EC2D4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D68DE"/>
    <w:multiLevelType w:val="hybridMultilevel"/>
    <w:tmpl w:val="C668FC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29C8"/>
    <w:multiLevelType w:val="hybridMultilevel"/>
    <w:tmpl w:val="13C275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D59B7"/>
    <w:multiLevelType w:val="hybridMultilevel"/>
    <w:tmpl w:val="0E2C079E"/>
    <w:lvl w:ilvl="0" w:tplc="2A4E65C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12BE6"/>
    <w:multiLevelType w:val="hybridMultilevel"/>
    <w:tmpl w:val="8DD49BD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E23590"/>
    <w:multiLevelType w:val="hybridMultilevel"/>
    <w:tmpl w:val="281ADC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77CF1"/>
    <w:multiLevelType w:val="hybridMultilevel"/>
    <w:tmpl w:val="D8E8C228"/>
    <w:lvl w:ilvl="0" w:tplc="20FE0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1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18"/>
  </w:num>
  <w:num w:numId="16">
    <w:abstractNumId w:val="22"/>
  </w:num>
  <w:num w:numId="17">
    <w:abstractNumId w:val="7"/>
  </w:num>
  <w:num w:numId="18">
    <w:abstractNumId w:val="6"/>
  </w:num>
  <w:num w:numId="19">
    <w:abstractNumId w:val="8"/>
  </w:num>
  <w:num w:numId="20">
    <w:abstractNumId w:val="17"/>
  </w:num>
  <w:num w:numId="21">
    <w:abstractNumId w:val="21"/>
  </w:num>
  <w:num w:numId="22">
    <w:abstractNumId w:val="14"/>
  </w:num>
  <w:num w:numId="23">
    <w:abstractNumId w:val="9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0D3"/>
    <w:rsid w:val="00007FFA"/>
    <w:rsid w:val="0001548F"/>
    <w:rsid w:val="00017A64"/>
    <w:rsid w:val="000215B5"/>
    <w:rsid w:val="00034A16"/>
    <w:rsid w:val="00034B50"/>
    <w:rsid w:val="0004426A"/>
    <w:rsid w:val="00046D6B"/>
    <w:rsid w:val="00062C32"/>
    <w:rsid w:val="000647F5"/>
    <w:rsid w:val="00077F25"/>
    <w:rsid w:val="000821D4"/>
    <w:rsid w:val="00087E54"/>
    <w:rsid w:val="000913E7"/>
    <w:rsid w:val="00097914"/>
    <w:rsid w:val="000A53D6"/>
    <w:rsid w:val="000B2C0F"/>
    <w:rsid w:val="000C2FAA"/>
    <w:rsid w:val="000C4CDE"/>
    <w:rsid w:val="000C7AE5"/>
    <w:rsid w:val="000D2BC6"/>
    <w:rsid w:val="000D78A5"/>
    <w:rsid w:val="000D7C95"/>
    <w:rsid w:val="000E71E4"/>
    <w:rsid w:val="00117349"/>
    <w:rsid w:val="0011734E"/>
    <w:rsid w:val="00122A16"/>
    <w:rsid w:val="001264DD"/>
    <w:rsid w:val="00134D3B"/>
    <w:rsid w:val="0014160D"/>
    <w:rsid w:val="00145FAB"/>
    <w:rsid w:val="00147D1A"/>
    <w:rsid w:val="001540C0"/>
    <w:rsid w:val="0015485A"/>
    <w:rsid w:val="00172668"/>
    <w:rsid w:val="00172803"/>
    <w:rsid w:val="0017458F"/>
    <w:rsid w:val="00186679"/>
    <w:rsid w:val="001A015F"/>
    <w:rsid w:val="001A241D"/>
    <w:rsid w:val="001A7030"/>
    <w:rsid w:val="001A7B16"/>
    <w:rsid w:val="001B525B"/>
    <w:rsid w:val="001B6D8D"/>
    <w:rsid w:val="001C205F"/>
    <w:rsid w:val="001C35A6"/>
    <w:rsid w:val="001C5221"/>
    <w:rsid w:val="001D5162"/>
    <w:rsid w:val="001D63E3"/>
    <w:rsid w:val="001E3D5D"/>
    <w:rsid w:val="00200664"/>
    <w:rsid w:val="00210684"/>
    <w:rsid w:val="002115D2"/>
    <w:rsid w:val="00214559"/>
    <w:rsid w:val="00214BCF"/>
    <w:rsid w:val="002213DC"/>
    <w:rsid w:val="00227810"/>
    <w:rsid w:val="002426D2"/>
    <w:rsid w:val="002454B8"/>
    <w:rsid w:val="00251C82"/>
    <w:rsid w:val="00252336"/>
    <w:rsid w:val="00252C51"/>
    <w:rsid w:val="00254F25"/>
    <w:rsid w:val="00255837"/>
    <w:rsid w:val="00260F6D"/>
    <w:rsid w:val="002624D4"/>
    <w:rsid w:val="002709CB"/>
    <w:rsid w:val="0027638F"/>
    <w:rsid w:val="002856BA"/>
    <w:rsid w:val="0028570D"/>
    <w:rsid w:val="002A0EDA"/>
    <w:rsid w:val="002A4313"/>
    <w:rsid w:val="002B129B"/>
    <w:rsid w:val="002B3610"/>
    <w:rsid w:val="002B6113"/>
    <w:rsid w:val="002C23C9"/>
    <w:rsid w:val="002C310B"/>
    <w:rsid w:val="002D2A6F"/>
    <w:rsid w:val="002D304F"/>
    <w:rsid w:val="002D5179"/>
    <w:rsid w:val="002F3B18"/>
    <w:rsid w:val="002F5696"/>
    <w:rsid w:val="002F6CAA"/>
    <w:rsid w:val="002F7A24"/>
    <w:rsid w:val="003016B1"/>
    <w:rsid w:val="0031375B"/>
    <w:rsid w:val="003166A7"/>
    <w:rsid w:val="00321632"/>
    <w:rsid w:val="003269B2"/>
    <w:rsid w:val="0034227B"/>
    <w:rsid w:val="00342E2F"/>
    <w:rsid w:val="00345985"/>
    <w:rsid w:val="003519F5"/>
    <w:rsid w:val="00352D41"/>
    <w:rsid w:val="00356326"/>
    <w:rsid w:val="00375AE8"/>
    <w:rsid w:val="003802D0"/>
    <w:rsid w:val="00383CF8"/>
    <w:rsid w:val="003907EF"/>
    <w:rsid w:val="00396EF9"/>
    <w:rsid w:val="003B0265"/>
    <w:rsid w:val="003B2EF4"/>
    <w:rsid w:val="003B5478"/>
    <w:rsid w:val="003C0A9A"/>
    <w:rsid w:val="003C0C31"/>
    <w:rsid w:val="003C42BD"/>
    <w:rsid w:val="003C6C43"/>
    <w:rsid w:val="003D1964"/>
    <w:rsid w:val="003D5347"/>
    <w:rsid w:val="003D7267"/>
    <w:rsid w:val="003E74DA"/>
    <w:rsid w:val="003F02BB"/>
    <w:rsid w:val="003F1A95"/>
    <w:rsid w:val="003F3853"/>
    <w:rsid w:val="00402DF9"/>
    <w:rsid w:val="00404732"/>
    <w:rsid w:val="00406698"/>
    <w:rsid w:val="004140A6"/>
    <w:rsid w:val="00414818"/>
    <w:rsid w:val="00416AC1"/>
    <w:rsid w:val="0041754D"/>
    <w:rsid w:val="00423F06"/>
    <w:rsid w:val="0044481C"/>
    <w:rsid w:val="0045604C"/>
    <w:rsid w:val="00462221"/>
    <w:rsid w:val="0046438D"/>
    <w:rsid w:val="004674EF"/>
    <w:rsid w:val="0047004B"/>
    <w:rsid w:val="00470D04"/>
    <w:rsid w:val="00473A84"/>
    <w:rsid w:val="004865C1"/>
    <w:rsid w:val="004916D3"/>
    <w:rsid w:val="00494660"/>
    <w:rsid w:val="00497514"/>
    <w:rsid w:val="004A0BD2"/>
    <w:rsid w:val="004A46BB"/>
    <w:rsid w:val="004A6CAB"/>
    <w:rsid w:val="004B34B4"/>
    <w:rsid w:val="004D13BD"/>
    <w:rsid w:val="004D5A1F"/>
    <w:rsid w:val="004E0303"/>
    <w:rsid w:val="004F65B5"/>
    <w:rsid w:val="00507BB4"/>
    <w:rsid w:val="005134D0"/>
    <w:rsid w:val="005206A1"/>
    <w:rsid w:val="00522096"/>
    <w:rsid w:val="005241F1"/>
    <w:rsid w:val="00534E90"/>
    <w:rsid w:val="00541B70"/>
    <w:rsid w:val="005527FA"/>
    <w:rsid w:val="00557B94"/>
    <w:rsid w:val="00564A94"/>
    <w:rsid w:val="00565968"/>
    <w:rsid w:val="00570B8F"/>
    <w:rsid w:val="00574149"/>
    <w:rsid w:val="00576898"/>
    <w:rsid w:val="00576D04"/>
    <w:rsid w:val="0058575F"/>
    <w:rsid w:val="005858FA"/>
    <w:rsid w:val="0059271D"/>
    <w:rsid w:val="005A0EAF"/>
    <w:rsid w:val="005A3AB7"/>
    <w:rsid w:val="005A6FC4"/>
    <w:rsid w:val="005B3C9A"/>
    <w:rsid w:val="005C3E8D"/>
    <w:rsid w:val="005D101C"/>
    <w:rsid w:val="005D73BA"/>
    <w:rsid w:val="005E02D2"/>
    <w:rsid w:val="005E1CE8"/>
    <w:rsid w:val="005E1D89"/>
    <w:rsid w:val="005E46C7"/>
    <w:rsid w:val="005E4FD9"/>
    <w:rsid w:val="005F05A2"/>
    <w:rsid w:val="005F1880"/>
    <w:rsid w:val="005F2BC6"/>
    <w:rsid w:val="006013DD"/>
    <w:rsid w:val="0060141D"/>
    <w:rsid w:val="006018E9"/>
    <w:rsid w:val="00601DE5"/>
    <w:rsid w:val="00604C3B"/>
    <w:rsid w:val="00604F77"/>
    <w:rsid w:val="00607835"/>
    <w:rsid w:val="006107BA"/>
    <w:rsid w:val="00617D80"/>
    <w:rsid w:val="0062235F"/>
    <w:rsid w:val="00624749"/>
    <w:rsid w:val="00626AAA"/>
    <w:rsid w:val="0063023A"/>
    <w:rsid w:val="00634741"/>
    <w:rsid w:val="006348A5"/>
    <w:rsid w:val="0063633B"/>
    <w:rsid w:val="00637579"/>
    <w:rsid w:val="00645142"/>
    <w:rsid w:val="00652B7A"/>
    <w:rsid w:val="0065381B"/>
    <w:rsid w:val="00653B4F"/>
    <w:rsid w:val="0066074A"/>
    <w:rsid w:val="006650FE"/>
    <w:rsid w:val="006740D3"/>
    <w:rsid w:val="0068506D"/>
    <w:rsid w:val="006854F4"/>
    <w:rsid w:val="00686E7E"/>
    <w:rsid w:val="00690A53"/>
    <w:rsid w:val="006964C9"/>
    <w:rsid w:val="00696FBA"/>
    <w:rsid w:val="006A1997"/>
    <w:rsid w:val="006A1D7D"/>
    <w:rsid w:val="006A501F"/>
    <w:rsid w:val="006B569B"/>
    <w:rsid w:val="006B6503"/>
    <w:rsid w:val="006C517F"/>
    <w:rsid w:val="006D2A02"/>
    <w:rsid w:val="006E787B"/>
    <w:rsid w:val="006F11BA"/>
    <w:rsid w:val="006F68B4"/>
    <w:rsid w:val="007001C9"/>
    <w:rsid w:val="007031B9"/>
    <w:rsid w:val="00710A9C"/>
    <w:rsid w:val="00711749"/>
    <w:rsid w:val="00714D4D"/>
    <w:rsid w:val="007211BD"/>
    <w:rsid w:val="0072563E"/>
    <w:rsid w:val="007352A9"/>
    <w:rsid w:val="00743B23"/>
    <w:rsid w:val="00746809"/>
    <w:rsid w:val="00761EAD"/>
    <w:rsid w:val="00767995"/>
    <w:rsid w:val="00770973"/>
    <w:rsid w:val="0077301E"/>
    <w:rsid w:val="007771D5"/>
    <w:rsid w:val="00795651"/>
    <w:rsid w:val="007973DE"/>
    <w:rsid w:val="007B0C2F"/>
    <w:rsid w:val="007B2257"/>
    <w:rsid w:val="007B255C"/>
    <w:rsid w:val="007B3414"/>
    <w:rsid w:val="007B3530"/>
    <w:rsid w:val="007B3902"/>
    <w:rsid w:val="007B4B92"/>
    <w:rsid w:val="007B6D77"/>
    <w:rsid w:val="007C05B8"/>
    <w:rsid w:val="007C547C"/>
    <w:rsid w:val="007C5A64"/>
    <w:rsid w:val="007C685C"/>
    <w:rsid w:val="007C69F7"/>
    <w:rsid w:val="007D3CEB"/>
    <w:rsid w:val="007E3472"/>
    <w:rsid w:val="007E799F"/>
    <w:rsid w:val="007F55AC"/>
    <w:rsid w:val="00800178"/>
    <w:rsid w:val="008345C7"/>
    <w:rsid w:val="0084519F"/>
    <w:rsid w:val="00845315"/>
    <w:rsid w:val="008619ED"/>
    <w:rsid w:val="00862E09"/>
    <w:rsid w:val="00867D21"/>
    <w:rsid w:val="00874371"/>
    <w:rsid w:val="00876565"/>
    <w:rsid w:val="00876B58"/>
    <w:rsid w:val="008A56AC"/>
    <w:rsid w:val="008A6ADD"/>
    <w:rsid w:val="008B20BA"/>
    <w:rsid w:val="008B5177"/>
    <w:rsid w:val="008B7593"/>
    <w:rsid w:val="008C1863"/>
    <w:rsid w:val="008C76B9"/>
    <w:rsid w:val="008D332D"/>
    <w:rsid w:val="008D4729"/>
    <w:rsid w:val="008D52FB"/>
    <w:rsid w:val="008E3B4D"/>
    <w:rsid w:val="008E503A"/>
    <w:rsid w:val="008E6204"/>
    <w:rsid w:val="008F32E5"/>
    <w:rsid w:val="00902954"/>
    <w:rsid w:val="00903EB1"/>
    <w:rsid w:val="00914E23"/>
    <w:rsid w:val="00915AD2"/>
    <w:rsid w:val="00916A21"/>
    <w:rsid w:val="00930178"/>
    <w:rsid w:val="009368B6"/>
    <w:rsid w:val="0093785C"/>
    <w:rsid w:val="00950954"/>
    <w:rsid w:val="00953A30"/>
    <w:rsid w:val="00961F52"/>
    <w:rsid w:val="0097285D"/>
    <w:rsid w:val="00981208"/>
    <w:rsid w:val="00983057"/>
    <w:rsid w:val="009874DE"/>
    <w:rsid w:val="009908D9"/>
    <w:rsid w:val="00991C41"/>
    <w:rsid w:val="009946F8"/>
    <w:rsid w:val="009969C7"/>
    <w:rsid w:val="009A28B2"/>
    <w:rsid w:val="009A5A80"/>
    <w:rsid w:val="009B79F9"/>
    <w:rsid w:val="009C3C42"/>
    <w:rsid w:val="009D396A"/>
    <w:rsid w:val="009E2402"/>
    <w:rsid w:val="009E54AE"/>
    <w:rsid w:val="00A214A4"/>
    <w:rsid w:val="00A25F59"/>
    <w:rsid w:val="00A26D4B"/>
    <w:rsid w:val="00A26DF1"/>
    <w:rsid w:val="00A37B7A"/>
    <w:rsid w:val="00A4045B"/>
    <w:rsid w:val="00A419E9"/>
    <w:rsid w:val="00A41D09"/>
    <w:rsid w:val="00A41FA3"/>
    <w:rsid w:val="00A50401"/>
    <w:rsid w:val="00A54D87"/>
    <w:rsid w:val="00A551F9"/>
    <w:rsid w:val="00A607C1"/>
    <w:rsid w:val="00A714DA"/>
    <w:rsid w:val="00A7672B"/>
    <w:rsid w:val="00A817A6"/>
    <w:rsid w:val="00A835CC"/>
    <w:rsid w:val="00A85263"/>
    <w:rsid w:val="00A86A39"/>
    <w:rsid w:val="00A954EE"/>
    <w:rsid w:val="00A970BB"/>
    <w:rsid w:val="00AB7E04"/>
    <w:rsid w:val="00AD293B"/>
    <w:rsid w:val="00AD45A8"/>
    <w:rsid w:val="00AE0416"/>
    <w:rsid w:val="00AE0C1F"/>
    <w:rsid w:val="00AE46F7"/>
    <w:rsid w:val="00AE4D2E"/>
    <w:rsid w:val="00AE5069"/>
    <w:rsid w:val="00AE6E34"/>
    <w:rsid w:val="00AE739C"/>
    <w:rsid w:val="00AE7801"/>
    <w:rsid w:val="00AF0C87"/>
    <w:rsid w:val="00B008B4"/>
    <w:rsid w:val="00B02A03"/>
    <w:rsid w:val="00B062B0"/>
    <w:rsid w:val="00B20F32"/>
    <w:rsid w:val="00B32AB5"/>
    <w:rsid w:val="00B54389"/>
    <w:rsid w:val="00B54CE2"/>
    <w:rsid w:val="00B63250"/>
    <w:rsid w:val="00B7605D"/>
    <w:rsid w:val="00B80B1B"/>
    <w:rsid w:val="00B83F37"/>
    <w:rsid w:val="00B949F8"/>
    <w:rsid w:val="00BA4103"/>
    <w:rsid w:val="00BA798B"/>
    <w:rsid w:val="00BB0BE9"/>
    <w:rsid w:val="00BB0E67"/>
    <w:rsid w:val="00BB2228"/>
    <w:rsid w:val="00BB43BA"/>
    <w:rsid w:val="00BB6B6B"/>
    <w:rsid w:val="00BC16AF"/>
    <w:rsid w:val="00BD237C"/>
    <w:rsid w:val="00BD3EBE"/>
    <w:rsid w:val="00BD4852"/>
    <w:rsid w:val="00BE1E33"/>
    <w:rsid w:val="00BE3EAC"/>
    <w:rsid w:val="00BF0CAA"/>
    <w:rsid w:val="00BF0D5E"/>
    <w:rsid w:val="00BF1DE5"/>
    <w:rsid w:val="00BF3832"/>
    <w:rsid w:val="00BF57CD"/>
    <w:rsid w:val="00C00E2F"/>
    <w:rsid w:val="00C02F7B"/>
    <w:rsid w:val="00C169EC"/>
    <w:rsid w:val="00C20286"/>
    <w:rsid w:val="00C219AF"/>
    <w:rsid w:val="00C40FBD"/>
    <w:rsid w:val="00C42A1B"/>
    <w:rsid w:val="00C430B9"/>
    <w:rsid w:val="00C4632F"/>
    <w:rsid w:val="00C56CC1"/>
    <w:rsid w:val="00C56F12"/>
    <w:rsid w:val="00C602B6"/>
    <w:rsid w:val="00C60383"/>
    <w:rsid w:val="00C63165"/>
    <w:rsid w:val="00C949E8"/>
    <w:rsid w:val="00CA1FB8"/>
    <w:rsid w:val="00CA4C85"/>
    <w:rsid w:val="00CA5D75"/>
    <w:rsid w:val="00CA786C"/>
    <w:rsid w:val="00CD77F0"/>
    <w:rsid w:val="00CE2F47"/>
    <w:rsid w:val="00CE78DD"/>
    <w:rsid w:val="00D12E63"/>
    <w:rsid w:val="00D20AB9"/>
    <w:rsid w:val="00D25B1D"/>
    <w:rsid w:val="00D31CCC"/>
    <w:rsid w:val="00D418F0"/>
    <w:rsid w:val="00D4307E"/>
    <w:rsid w:val="00D43ED5"/>
    <w:rsid w:val="00D451E0"/>
    <w:rsid w:val="00D61AA9"/>
    <w:rsid w:val="00D65842"/>
    <w:rsid w:val="00D66FB3"/>
    <w:rsid w:val="00D71D88"/>
    <w:rsid w:val="00D80D44"/>
    <w:rsid w:val="00D818C0"/>
    <w:rsid w:val="00D87864"/>
    <w:rsid w:val="00D93FA0"/>
    <w:rsid w:val="00DA39B7"/>
    <w:rsid w:val="00DB1D85"/>
    <w:rsid w:val="00DB6105"/>
    <w:rsid w:val="00DC7279"/>
    <w:rsid w:val="00DC777C"/>
    <w:rsid w:val="00DD55C2"/>
    <w:rsid w:val="00DD679F"/>
    <w:rsid w:val="00DE04E2"/>
    <w:rsid w:val="00DE63B3"/>
    <w:rsid w:val="00DF2CC9"/>
    <w:rsid w:val="00DF2DB9"/>
    <w:rsid w:val="00DF36D5"/>
    <w:rsid w:val="00DF3FC3"/>
    <w:rsid w:val="00DF420C"/>
    <w:rsid w:val="00DF67DA"/>
    <w:rsid w:val="00E06865"/>
    <w:rsid w:val="00E176D8"/>
    <w:rsid w:val="00E2057C"/>
    <w:rsid w:val="00E222E9"/>
    <w:rsid w:val="00E34FBA"/>
    <w:rsid w:val="00E40B37"/>
    <w:rsid w:val="00E40B51"/>
    <w:rsid w:val="00E4228E"/>
    <w:rsid w:val="00E433D6"/>
    <w:rsid w:val="00E45411"/>
    <w:rsid w:val="00E50CF2"/>
    <w:rsid w:val="00E9054A"/>
    <w:rsid w:val="00E91447"/>
    <w:rsid w:val="00E95079"/>
    <w:rsid w:val="00EA464D"/>
    <w:rsid w:val="00EB444D"/>
    <w:rsid w:val="00EB572F"/>
    <w:rsid w:val="00EC0450"/>
    <w:rsid w:val="00EE12AF"/>
    <w:rsid w:val="00EE4F33"/>
    <w:rsid w:val="00F003A5"/>
    <w:rsid w:val="00F10877"/>
    <w:rsid w:val="00F16F85"/>
    <w:rsid w:val="00F24B73"/>
    <w:rsid w:val="00F26416"/>
    <w:rsid w:val="00F3174E"/>
    <w:rsid w:val="00F31C57"/>
    <w:rsid w:val="00F3420C"/>
    <w:rsid w:val="00F35638"/>
    <w:rsid w:val="00F46039"/>
    <w:rsid w:val="00F50D1B"/>
    <w:rsid w:val="00F51B04"/>
    <w:rsid w:val="00F616E9"/>
    <w:rsid w:val="00F669D8"/>
    <w:rsid w:val="00F67334"/>
    <w:rsid w:val="00F67F99"/>
    <w:rsid w:val="00F701C7"/>
    <w:rsid w:val="00F70670"/>
    <w:rsid w:val="00F70CC2"/>
    <w:rsid w:val="00F77CEE"/>
    <w:rsid w:val="00F80E8C"/>
    <w:rsid w:val="00F86C95"/>
    <w:rsid w:val="00F87F34"/>
    <w:rsid w:val="00F90590"/>
    <w:rsid w:val="00F90A99"/>
    <w:rsid w:val="00F92526"/>
    <w:rsid w:val="00FA0B7E"/>
    <w:rsid w:val="00FA2FCF"/>
    <w:rsid w:val="00FA50BA"/>
    <w:rsid w:val="00FB09BF"/>
    <w:rsid w:val="00FC78D0"/>
    <w:rsid w:val="00FE5426"/>
    <w:rsid w:val="00F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CC1"/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CC1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C56CC1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BB0E67"/>
    <w:rPr>
      <w:b/>
      <w:bCs/>
    </w:rPr>
  </w:style>
  <w:style w:type="paragraph" w:styleId="BodyText">
    <w:name w:val="Body Text"/>
    <w:aliases w:val="1"/>
    <w:basedOn w:val="Normal"/>
    <w:link w:val="BodyTextChar"/>
    <w:rsid w:val="007771D5"/>
    <w:pPr>
      <w:spacing w:after="120"/>
    </w:pPr>
    <w:rPr>
      <w:sz w:val="24"/>
      <w:szCs w:val="24"/>
    </w:rPr>
  </w:style>
  <w:style w:type="character" w:customStyle="1" w:styleId="BodyTextChar">
    <w:name w:val="Body Text Char"/>
    <w:aliases w:val="1 Char"/>
    <w:basedOn w:val="DefaultParagraphFont"/>
    <w:link w:val="BodyText"/>
    <w:rsid w:val="007771D5"/>
    <w:rPr>
      <w:sz w:val="24"/>
      <w:szCs w:val="24"/>
    </w:rPr>
  </w:style>
  <w:style w:type="character" w:styleId="CommentReference">
    <w:name w:val="annotation reference"/>
    <w:basedOn w:val="DefaultParagraphFont"/>
    <w:rsid w:val="007771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1D5"/>
  </w:style>
  <w:style w:type="character" w:customStyle="1" w:styleId="CommentTextChar">
    <w:name w:val="Comment Text Char"/>
    <w:basedOn w:val="DefaultParagraphFont"/>
    <w:link w:val="CommentText"/>
    <w:rsid w:val="007771D5"/>
  </w:style>
  <w:style w:type="paragraph" w:styleId="BalloonText">
    <w:name w:val="Balloon Text"/>
    <w:basedOn w:val="Normal"/>
    <w:link w:val="BalloonTextChar"/>
    <w:rsid w:val="0077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0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          </vt:lpstr>
    </vt:vector>
  </TitlesOfParts>
  <Company>SVA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          </dc:title>
  <dc:subject/>
  <dc:creator>Zorke</dc:creator>
  <cp:keywords/>
  <cp:lastModifiedBy>Acer</cp:lastModifiedBy>
  <cp:revision>2</cp:revision>
  <cp:lastPrinted>2015-09-20T11:26:00Z</cp:lastPrinted>
  <dcterms:created xsi:type="dcterms:W3CDTF">2016-02-29T06:48:00Z</dcterms:created>
  <dcterms:modified xsi:type="dcterms:W3CDTF">2016-02-29T06:48:00Z</dcterms:modified>
</cp:coreProperties>
</file>